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3D35" w14:textId="77777777" w:rsidR="00F46C44" w:rsidRDefault="00F46C44">
      <w:pPr>
        <w:spacing w:line="580" w:lineRule="exact"/>
        <w:jc w:val="center"/>
        <w:rPr>
          <w:rFonts w:ascii="Times New Roman" w:eastAsia="方正小标宋_GBK" w:hAnsi="Times New Roman" w:cs="Times New Roman"/>
          <w:sz w:val="44"/>
          <w:szCs w:val="44"/>
        </w:rPr>
      </w:pPr>
    </w:p>
    <w:p w14:paraId="0FCB131E" w14:textId="77777777" w:rsidR="00F46C44" w:rsidRDefault="00000000">
      <w:pPr>
        <w:spacing w:line="58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苏州市生态环境局</w:t>
      </w:r>
      <w:r>
        <w:rPr>
          <w:rFonts w:ascii="Times New Roman" w:eastAsia="方正小标宋_GBK" w:hAnsi="Times New Roman" w:cs="Times New Roman"/>
          <w:sz w:val="44"/>
          <w:szCs w:val="44"/>
        </w:rPr>
        <w:t>2025</w:t>
      </w:r>
      <w:r>
        <w:rPr>
          <w:rFonts w:ascii="Times New Roman" w:eastAsia="方正小标宋_GBK" w:hAnsi="Times New Roman" w:cs="Times New Roman"/>
          <w:sz w:val="44"/>
          <w:szCs w:val="44"/>
        </w:rPr>
        <w:t>年度法治政府建设</w:t>
      </w:r>
    </w:p>
    <w:p w14:paraId="7CA918EC" w14:textId="77777777" w:rsidR="00F46C44" w:rsidRDefault="00000000">
      <w:pPr>
        <w:spacing w:line="58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情况报告</w:t>
      </w:r>
    </w:p>
    <w:p w14:paraId="7E2E0A52" w14:textId="77777777" w:rsidR="00F46C44" w:rsidRDefault="00F46C44">
      <w:pPr>
        <w:pStyle w:val="a3"/>
        <w:spacing w:line="580" w:lineRule="exact"/>
        <w:jc w:val="both"/>
        <w:rPr>
          <w:rFonts w:ascii="Times New Roman" w:eastAsia="仿宋_GB2312" w:hAnsi="Times New Roman" w:cs="Times New Roman"/>
          <w:sz w:val="32"/>
          <w:szCs w:val="32"/>
        </w:rPr>
      </w:pPr>
    </w:p>
    <w:p w14:paraId="37A3D956" w14:textId="77777777" w:rsidR="00F46C44"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市委、市政府和省生态环境厅的正确领导下，我局始终坚持以习近平生态文明思想和习近平法治思想为根本遵循，坚决贯彻落实国家、省、市关于法治建设的决策部署，以行政执法规范化为重要抓手，深入打好污染防治攻坚战，以法治化建设为美丽苏州高质量发展保驾护航，各项工作取得显著成效。</w:t>
      </w:r>
      <w:bookmarkStart w:id="0" w:name="OLE_LINK19"/>
    </w:p>
    <w:p w14:paraId="23D579BB" w14:textId="77777777" w:rsidR="00F46C44" w:rsidRDefault="00000000">
      <w:pPr>
        <w:spacing w:line="58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年，市区</w:t>
      </w:r>
      <w:r>
        <w:rPr>
          <w:rFonts w:ascii="Times New Roman" w:eastAsia="仿宋_GB2312" w:hAnsi="Times New Roman" w:cs="Times New Roman"/>
          <w:sz w:val="32"/>
          <w:szCs w:val="32"/>
        </w:rPr>
        <w:t>PM</w:t>
      </w:r>
      <w:r>
        <w:rPr>
          <w:rFonts w:ascii="Times New Roman" w:eastAsia="仿宋_GB2312" w:hAnsi="Times New Roman" w:cs="Times New Roman"/>
          <w:sz w:val="32"/>
          <w:szCs w:val="32"/>
          <w:vertAlign w:val="subscript"/>
        </w:rPr>
        <w:t>2.5</w:t>
      </w:r>
      <w:r>
        <w:rPr>
          <w:rFonts w:ascii="Times New Roman" w:eastAsia="仿宋_GB2312" w:hAnsi="Times New Roman" w:cs="Times New Roman"/>
          <w:sz w:val="32"/>
          <w:szCs w:val="32"/>
        </w:rPr>
        <w:t>浓度</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微克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立方米，追平有监测记录以来最优水平。省考以上断面水质优</w:t>
      </w:r>
      <w:r>
        <w:rPr>
          <w:rFonts w:ascii="Times New Roman" w:eastAsia="仿宋_GB2312" w:hAnsi="Times New Roman" w:cs="Times New Roman"/>
          <w:sz w:val="32"/>
          <w:szCs w:val="32"/>
        </w:rPr>
        <w:t>Ⅲ</w:t>
      </w:r>
      <w:r>
        <w:rPr>
          <w:rFonts w:ascii="Times New Roman" w:eastAsia="仿宋_GB2312" w:hAnsi="Times New Roman" w:cs="Times New Roman"/>
          <w:sz w:val="32"/>
          <w:szCs w:val="32"/>
        </w:rPr>
        <w:t>比例达</w:t>
      </w:r>
      <w:r>
        <w:rPr>
          <w:rFonts w:ascii="Times New Roman" w:eastAsia="仿宋_GB2312" w:hAnsi="Times New Roman" w:cs="Times New Roman"/>
          <w:sz w:val="32"/>
          <w:szCs w:val="32"/>
        </w:rPr>
        <w:t>98.8%</w:t>
      </w:r>
      <w:r>
        <w:rPr>
          <w:rFonts w:ascii="Times New Roman" w:eastAsia="仿宋_GB2312" w:hAnsi="Times New Roman" w:cs="Times New Roman"/>
          <w:sz w:val="32"/>
          <w:szCs w:val="32"/>
        </w:rPr>
        <w:t>，太湖苏州辖区连续</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年高水平实现安全度夏。</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无废城市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建设成效评估全省第一，入选联合国全球</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个迈向无废的城市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。相城区新获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国家生态文明建设示范区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称号，吴江新创成全国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绿水青山就是金山银山</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实践创新基地。扎实推进解决群众</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房前屋后</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生态环境问题，在全省打好污染防治攻坚战考核中连续六年进入第一方阵，公众对生态环境总体满意度保持</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以上。荣获全国生态环境执法大练兵先进集体，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某洗染公司干扰自动监测设施排放水污染物案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入选生态环境部优秀案卷，吴江某污染环境刑事附带民事公益诉讼案入选全国生态环境损害赔偿与检察公益诉讼衔接典型案例，均为全省唯一。太湖生态岛生态环境损害赔偿示范基地替代修复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双向匹配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机制，获生态环境部发文推广。获评</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年度法治苏州建设成绩突出集体，</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赋能机动车排放检验非现场监管</w:t>
      </w:r>
      <w:r>
        <w:rPr>
          <w:rFonts w:ascii="Times New Roman" w:eastAsia="仿宋_GB2312" w:hAnsi="Times New Roman" w:cs="Times New Roman"/>
          <w:sz w:val="32"/>
          <w:szCs w:val="32"/>
        </w:rPr>
        <w:t>”</w:t>
      </w:r>
      <w:r>
        <w:rPr>
          <w:rFonts w:ascii="Times New Roman" w:eastAsia="仿宋_GB2312" w:hAnsi="Times New Roman" w:cs="Times New Roman"/>
          <w:sz w:val="32"/>
          <w:szCs w:val="32"/>
        </w:rPr>
        <w:t>案例入选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时期</w:t>
      </w:r>
      <w:r>
        <w:rPr>
          <w:rFonts w:ascii="Times New Roman" w:eastAsia="仿宋_GB2312" w:hAnsi="Times New Roman" w:cs="Times New Roman"/>
          <w:sz w:val="32"/>
          <w:szCs w:val="32"/>
        </w:rPr>
        <w:t>“</w:t>
      </w:r>
      <w:r>
        <w:rPr>
          <w:rFonts w:ascii="Times New Roman" w:eastAsia="仿宋_GB2312" w:hAnsi="Times New Roman" w:cs="Times New Roman"/>
          <w:sz w:val="32"/>
          <w:szCs w:val="32"/>
        </w:rPr>
        <w:t>苏州市十</w:t>
      </w:r>
      <w:r>
        <w:rPr>
          <w:rFonts w:ascii="Times New Roman" w:eastAsia="仿宋_GB2312" w:hAnsi="Times New Roman" w:cs="Times New Roman"/>
          <w:sz w:val="32"/>
          <w:szCs w:val="32"/>
        </w:rPr>
        <w:lastRenderedPageBreak/>
        <w:t>大法治建设典型案例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月，司法部胡卫列副部长莅临我局现场调研，充分肯定我局法治建设成效。现将主要工作情况汇报如下：</w:t>
      </w:r>
    </w:p>
    <w:bookmarkEnd w:id="0"/>
    <w:p w14:paraId="4FABCB55" w14:textId="77777777" w:rsidR="00F46C44" w:rsidRDefault="00000000">
      <w:pPr>
        <w:spacing w:line="58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一、坚持法治引领，筑牢依法行政坚实根基</w:t>
      </w:r>
    </w:p>
    <w:p w14:paraId="0CA451E6" w14:textId="77777777" w:rsidR="00F46C44" w:rsidRDefault="00000000">
      <w:pPr>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（一）以法治思维强化理论武装</w:t>
      </w:r>
    </w:p>
    <w:p w14:paraId="16E6AC1D" w14:textId="77777777" w:rsidR="00F46C44" w:rsidRDefault="00000000">
      <w:pPr>
        <w:spacing w:line="58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始终把学习贯彻习近平法治思想作为首要政治任务，推动习近平法治思想在生态环境系统落地生根、走深走实。一是领导干部带头领学。将习近平法治思想作为领导干部应知应会党内法规和国家法律首要内容，以及局党组理论学习中心组学习的重要内容，</w:t>
      </w:r>
      <w:r>
        <w:rPr>
          <w:rFonts w:ascii="Times New Roman" w:eastAsia="仿宋_GB2312" w:hAnsi="Times New Roman" w:cs="Times New Roman"/>
          <w:sz w:val="32"/>
          <w:szCs w:val="32"/>
        </w:rPr>
        <w:t>全年</w:t>
      </w:r>
      <w:r>
        <w:rPr>
          <w:rFonts w:ascii="Times New Roman" w:eastAsia="仿宋_GB2312" w:hAnsi="Times New Roman" w:cs="Times New Roman"/>
          <w:sz w:val="32"/>
          <w:szCs w:val="32"/>
          <w:lang w:bidi="ar"/>
        </w:rPr>
        <w:t>局党组理论学习中心组</w:t>
      </w:r>
      <w:r>
        <w:rPr>
          <w:rFonts w:ascii="Times New Roman" w:eastAsia="仿宋_GB2312" w:hAnsi="Times New Roman" w:cs="Times New Roman"/>
          <w:sz w:val="32"/>
          <w:szCs w:val="32"/>
        </w:rPr>
        <w:t>集中学法</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次，围绕</w:t>
      </w:r>
      <w:r>
        <w:rPr>
          <w:rFonts w:ascii="Times New Roman" w:eastAsia="仿宋_GB2312" w:hAnsi="Times New Roman" w:cs="Times New Roman"/>
          <w:sz w:val="32"/>
          <w:szCs w:val="32"/>
          <w:lang w:bidi="ar"/>
        </w:rPr>
        <w:t>生态环境领域重点法律法规开展集中研讨，发挥</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头雁效应</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。二是党员干部全员共学。紧扣</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法润苏城</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强基赋能</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活动要求，围绕习近平法治思想及《苏州市基层法治建设条例》，组织</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法治开讲</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活动，全系统</w:t>
      </w:r>
      <w:r>
        <w:rPr>
          <w:rFonts w:ascii="Times New Roman" w:eastAsia="仿宋_GB2312" w:hAnsi="Times New Roman" w:cs="Times New Roman"/>
          <w:sz w:val="32"/>
          <w:szCs w:val="32"/>
          <w:lang w:bidi="ar"/>
        </w:rPr>
        <w:t>630</w:t>
      </w:r>
      <w:r>
        <w:rPr>
          <w:rFonts w:ascii="Times New Roman" w:eastAsia="仿宋_GB2312" w:hAnsi="Times New Roman" w:cs="Times New Roman"/>
          <w:sz w:val="32"/>
          <w:szCs w:val="32"/>
          <w:lang w:bidi="ar"/>
        </w:rPr>
        <w:t>余名党员干部参加，全面提升运用法治思维和法治方式开展工作的能力水平。</w:t>
      </w:r>
      <w:r>
        <w:rPr>
          <w:rFonts w:ascii="Times New Roman" w:eastAsia="仿宋_GB2312" w:hAnsi="Times New Roman" w:cs="Times New Roman"/>
          <w:sz w:val="32"/>
          <w:szCs w:val="32"/>
        </w:rPr>
        <w:t>三是结合实践深度研学。</w:t>
      </w:r>
      <w:r>
        <w:rPr>
          <w:rFonts w:ascii="Times New Roman" w:eastAsia="仿宋_GB2312" w:hAnsi="Times New Roman" w:cs="Times New Roman"/>
          <w:sz w:val="32"/>
          <w:szCs w:val="32"/>
          <w:lang w:bidi="ar"/>
        </w:rPr>
        <w:t>组织全系统法治教育暨主题实践活动，</w:t>
      </w:r>
      <w:r>
        <w:rPr>
          <w:rFonts w:ascii="Times New Roman" w:eastAsia="仿宋_GB2312" w:hAnsi="Times New Roman" w:cs="Times New Roman"/>
          <w:sz w:val="32"/>
          <w:szCs w:val="32"/>
        </w:rPr>
        <w:t>开展法制审核实务专题培训，组织参观苏州市宪法宣传教育馆并进行集中宪法宣誓，推动法治理念与工作实践深度融合</w:t>
      </w:r>
      <w:r>
        <w:rPr>
          <w:rFonts w:ascii="Times New Roman" w:eastAsia="仿宋_GB2312" w:hAnsi="Times New Roman" w:cs="Times New Roman"/>
          <w:sz w:val="32"/>
          <w:szCs w:val="32"/>
          <w:lang w:bidi="ar"/>
        </w:rPr>
        <w:t>。</w:t>
      </w:r>
    </w:p>
    <w:p w14:paraId="2A6599EC" w14:textId="77777777" w:rsidR="00F46C44" w:rsidRDefault="00000000">
      <w:pPr>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（二）局主要负责人严格落实推进法治政府建设第一责任人职责</w:t>
      </w:r>
    </w:p>
    <w:p w14:paraId="16CEADDB" w14:textId="77777777" w:rsidR="00F46C44" w:rsidRDefault="00000000">
      <w:pPr>
        <w:pStyle w:val="a3"/>
        <w:spacing w:line="580" w:lineRule="exact"/>
        <w:ind w:firstLineChars="200" w:firstLine="640"/>
        <w:jc w:val="both"/>
        <w:rPr>
          <w:rFonts w:ascii="Times New Roman" w:eastAsia="仿宋_GB2312" w:hAnsi="Times New Roman" w:cs="Times New Roman"/>
          <w:sz w:val="32"/>
          <w:szCs w:val="32"/>
        </w:rPr>
      </w:pPr>
      <w:bookmarkStart w:id="1" w:name="OLE_LINK2"/>
      <w:r>
        <w:rPr>
          <w:rFonts w:ascii="Times New Roman" w:eastAsia="仿宋_GB2312" w:hAnsi="Times New Roman" w:cs="Times New Roman"/>
          <w:sz w:val="32"/>
          <w:szCs w:val="32"/>
          <w:lang w:bidi="ar"/>
        </w:rPr>
        <w:t>局主要负责人</w:t>
      </w:r>
      <w:bookmarkEnd w:id="1"/>
      <w:r>
        <w:rPr>
          <w:rFonts w:ascii="Times New Roman" w:eastAsia="仿宋_GB2312" w:hAnsi="Times New Roman" w:cs="Times New Roman"/>
          <w:sz w:val="32"/>
          <w:szCs w:val="32"/>
          <w:lang w:bidi="ar"/>
        </w:rPr>
        <w:t>始终恪守法治思维，改进法治方式，当好</w:t>
      </w:r>
      <w:r>
        <w:rPr>
          <w:rFonts w:ascii="Times New Roman" w:eastAsia="仿宋_GB2312" w:hAnsi="Times New Roman" w:cs="Times New Roman"/>
          <w:sz w:val="32"/>
          <w:szCs w:val="32"/>
        </w:rPr>
        <w:t>法治建设的组织者、推动者和实践者，</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督促领导班子其他成员依法履职尽责，持续提升生态环境治理能力和治理效能。坚持</w:t>
      </w:r>
      <w:r>
        <w:rPr>
          <w:rFonts w:ascii="Times New Roman" w:eastAsia="仿宋_GB2312" w:hAnsi="Times New Roman" w:cs="Times New Roman"/>
          <w:sz w:val="32"/>
          <w:szCs w:val="32"/>
          <w:lang w:bidi="ar"/>
        </w:rPr>
        <w:t>将法治建设与生态环境保护工作同谋划、同部署、同落实、同</w:t>
      </w:r>
      <w:r>
        <w:rPr>
          <w:rFonts w:ascii="Times New Roman" w:eastAsia="仿宋_GB2312" w:hAnsi="Times New Roman" w:cs="Times New Roman"/>
          <w:sz w:val="32"/>
          <w:szCs w:val="32"/>
          <w:lang w:bidi="ar"/>
        </w:rPr>
        <w:lastRenderedPageBreak/>
        <w:t>考核。研究制定《</w:t>
      </w:r>
      <w:r>
        <w:rPr>
          <w:rFonts w:ascii="Times New Roman" w:eastAsia="仿宋_GB2312" w:hAnsi="Times New Roman" w:cs="Times New Roman"/>
          <w:sz w:val="32"/>
          <w:szCs w:val="32"/>
          <w:lang w:bidi="ar"/>
        </w:rPr>
        <w:t>2025</w:t>
      </w:r>
      <w:r>
        <w:rPr>
          <w:rFonts w:ascii="Times New Roman" w:eastAsia="仿宋_GB2312" w:hAnsi="Times New Roman" w:cs="Times New Roman"/>
          <w:sz w:val="32"/>
          <w:szCs w:val="32"/>
          <w:lang w:bidi="ar"/>
        </w:rPr>
        <w:t>年苏州市生态环境系统法治政府建设工作要点》《苏州市生态环境局</w:t>
      </w:r>
      <w:r>
        <w:rPr>
          <w:rFonts w:ascii="Times New Roman" w:eastAsia="仿宋_GB2312" w:hAnsi="Times New Roman" w:cs="Times New Roman"/>
          <w:sz w:val="32"/>
          <w:szCs w:val="32"/>
          <w:lang w:bidi="ar"/>
        </w:rPr>
        <w:t>2025</w:t>
      </w:r>
      <w:r>
        <w:rPr>
          <w:rFonts w:ascii="Times New Roman" w:eastAsia="仿宋_GB2312" w:hAnsi="Times New Roman" w:cs="Times New Roman"/>
          <w:sz w:val="32"/>
          <w:szCs w:val="32"/>
          <w:lang w:bidi="ar"/>
        </w:rPr>
        <w:t>年普法工作计划》《</w:t>
      </w:r>
      <w:r>
        <w:rPr>
          <w:rFonts w:ascii="Times New Roman" w:eastAsia="仿宋_GB2312" w:hAnsi="Times New Roman" w:cs="Times New Roman"/>
          <w:sz w:val="32"/>
          <w:szCs w:val="32"/>
          <w:lang w:bidi="ar"/>
        </w:rPr>
        <w:t>2025</w:t>
      </w:r>
      <w:r>
        <w:rPr>
          <w:rFonts w:ascii="Times New Roman" w:eastAsia="仿宋_GB2312" w:hAnsi="Times New Roman" w:cs="Times New Roman"/>
          <w:sz w:val="32"/>
          <w:szCs w:val="32"/>
          <w:lang w:bidi="ar"/>
        </w:rPr>
        <w:t>年度苏州市生态环境局行政执法监督工作计划》等，明确工作目标、重点任务和责任分工。定期召开局党组会议，听取法治建设工作情况，研究解决立法修规、执法监督、队伍建设等重点难点问题。建立健全法治建设考核评价机制，压紧压实责任，形成</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党组统一领导、主要负责同志牵头抓总、班子成员分工负责、各部门协同推进</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的法治建设工作格局。</w:t>
      </w:r>
    </w:p>
    <w:p w14:paraId="11F06A1A" w14:textId="77777777" w:rsidR="00F46C44" w:rsidRDefault="00000000">
      <w:pPr>
        <w:spacing w:line="580" w:lineRule="exact"/>
        <w:ind w:firstLineChars="200" w:firstLine="640"/>
        <w:rPr>
          <w:rFonts w:ascii="Times New Roman" w:eastAsia="楷体_GB2312" w:hAnsi="Times New Roman" w:cs="Times New Roman"/>
          <w:sz w:val="32"/>
          <w:szCs w:val="32"/>
        </w:rPr>
      </w:pPr>
      <w:bookmarkStart w:id="2" w:name="_Hlk184386856"/>
      <w:r>
        <w:rPr>
          <w:rFonts w:ascii="Times New Roman" w:eastAsia="楷体_GB2312" w:hAnsi="Times New Roman" w:cs="Times New Roman"/>
          <w:sz w:val="32"/>
          <w:szCs w:val="32"/>
        </w:rPr>
        <w:t>（三）精准推进立法</w:t>
      </w:r>
      <w:bookmarkStart w:id="3" w:name="_Hlk217913115"/>
      <w:r>
        <w:rPr>
          <w:rFonts w:ascii="Times New Roman" w:eastAsia="楷体_GB2312" w:hAnsi="Times New Roman" w:cs="Times New Roman"/>
          <w:sz w:val="32"/>
          <w:szCs w:val="32"/>
        </w:rPr>
        <w:t>修规制度建设</w:t>
      </w:r>
    </w:p>
    <w:p w14:paraId="4F231C1F" w14:textId="77777777" w:rsidR="00F46C44" w:rsidRDefault="00000000">
      <w:pPr>
        <w:pStyle w:val="a3"/>
        <w:spacing w:line="5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成立《苏州市阳澄湖水源水质保护条例（修改）》立法工作领导小组，由</w:t>
      </w:r>
      <w:r>
        <w:rPr>
          <w:rFonts w:ascii="Times New Roman" w:eastAsia="仿宋_GB2312" w:hAnsi="Times New Roman" w:cs="Times New Roman"/>
          <w:sz w:val="32"/>
          <w:szCs w:val="32"/>
          <w:lang w:bidi="ar"/>
        </w:rPr>
        <w:t>局主要负责人</w:t>
      </w:r>
      <w:r>
        <w:rPr>
          <w:rFonts w:ascii="Times New Roman" w:eastAsia="仿宋_GB2312" w:hAnsi="Times New Roman" w:cs="Times New Roman"/>
          <w:sz w:val="32"/>
          <w:szCs w:val="32"/>
        </w:rPr>
        <w:t>担任组长，强化统筹协调，扎实开展立法调研、草案起草等工作，推动该条例修改</w:t>
      </w:r>
      <w:r>
        <w:rPr>
          <w:rFonts w:ascii="Times New Roman" w:eastAsia="仿宋_GB2312" w:hAnsi="Times New Roman" w:cs="Times New Roman"/>
          <w:sz w:val="32"/>
          <w:szCs w:val="32"/>
          <w:lang w:bidi="ar"/>
        </w:rPr>
        <w:t>纳入市人大常委会</w:t>
      </w:r>
      <w:r>
        <w:rPr>
          <w:rFonts w:ascii="Times New Roman" w:eastAsia="仿宋_GB2312" w:hAnsi="Times New Roman" w:cs="Times New Roman"/>
          <w:sz w:val="32"/>
          <w:szCs w:val="32"/>
          <w:lang w:bidi="ar"/>
        </w:rPr>
        <w:t>2026</w:t>
      </w:r>
      <w:r>
        <w:rPr>
          <w:rFonts w:ascii="Times New Roman" w:eastAsia="仿宋_GB2312" w:hAnsi="Times New Roman" w:cs="Times New Roman"/>
          <w:sz w:val="32"/>
          <w:szCs w:val="32"/>
          <w:lang w:bidi="ar"/>
        </w:rPr>
        <w:t>年立法正式项目。积极配合市人大常委会废止《苏州市危险废物污染环境防治条例》，同步做好政策衔接和工作过渡，确保监管工作不缺位、不脱节。开展全市生态环境领域规章和行政规范性文件全面集中清理，提请废止市政府行政规范性文件</w:t>
      </w: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件、清理部门行政规范性文件</w:t>
      </w: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件，有效维护法规制度的统一性和时效性。</w:t>
      </w:r>
      <w:bookmarkEnd w:id="3"/>
      <w:r>
        <w:rPr>
          <w:rFonts w:ascii="Times New Roman" w:eastAsia="仿宋_GB2312" w:hAnsi="Times New Roman" w:cs="Times New Roman"/>
          <w:sz w:val="32"/>
          <w:szCs w:val="32"/>
          <w:lang w:bidi="ar"/>
        </w:rPr>
        <w:t>严格落实《苏州市重大行政决策程序规定》及实施细则，实现</w:t>
      </w:r>
      <w:r>
        <w:rPr>
          <w:rFonts w:ascii="Times New Roman" w:eastAsia="仿宋_GB2312" w:hAnsi="Times New Roman" w:cs="Times New Roman"/>
          <w:sz w:val="32"/>
          <w:szCs w:val="32"/>
        </w:rPr>
        <w:t>重大行政决策</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网上规范运行，</w:t>
      </w:r>
      <w:r>
        <w:rPr>
          <w:rFonts w:ascii="Times New Roman" w:eastAsia="仿宋_GB2312" w:hAnsi="Times New Roman" w:cs="Times New Roman"/>
          <w:sz w:val="32"/>
          <w:szCs w:val="32"/>
          <w:lang w:bidi="ar"/>
        </w:rPr>
        <w:t>高质量承办市政府重大行政决策</w:t>
      </w:r>
      <w:r>
        <w:rPr>
          <w:rFonts w:ascii="Times New Roman" w:eastAsia="仿宋_GB2312" w:hAnsi="Times New Roman" w:cs="Times New Roman"/>
          <w:sz w:val="32"/>
          <w:szCs w:val="32"/>
        </w:rPr>
        <w:t>《苏州市重污染天气应急预案（</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年修订版）》，规范完成公众参与、专家论证、风险评估、合法性审查、廉洁性审查、集体讨论等部门论证过程</w:t>
      </w:r>
      <w:bookmarkStart w:id="4" w:name="_Hlk223122832"/>
      <w:r>
        <w:rPr>
          <w:rFonts w:ascii="Times New Roman" w:eastAsia="仿宋_GB2312" w:hAnsi="Times New Roman" w:cs="Times New Roman"/>
          <w:sz w:val="32"/>
          <w:szCs w:val="32"/>
        </w:rPr>
        <w:t>。</w:t>
      </w:r>
    </w:p>
    <w:p w14:paraId="10FA9F57" w14:textId="77777777" w:rsidR="00F46C44" w:rsidRDefault="00000000">
      <w:pPr>
        <w:pStyle w:val="a3"/>
        <w:spacing w:line="58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二、坚持依法履职，</w:t>
      </w:r>
      <w:bookmarkEnd w:id="4"/>
      <w:r>
        <w:rPr>
          <w:rFonts w:ascii="Times New Roman" w:eastAsia="黑体" w:hAnsi="Times New Roman" w:cs="Times New Roman"/>
          <w:sz w:val="32"/>
          <w:szCs w:val="32"/>
        </w:rPr>
        <w:t>赋能美丽苏州高质量发展</w:t>
      </w:r>
    </w:p>
    <w:p w14:paraId="79BF8A6B" w14:textId="77777777" w:rsidR="00F46C44" w:rsidRDefault="00000000">
      <w:pPr>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（一）依法推进污染防治攻坚</w:t>
      </w:r>
    </w:p>
    <w:p w14:paraId="442E2574" w14:textId="07D6962E" w:rsidR="00F46C44" w:rsidRDefault="00000000">
      <w:pPr>
        <w:pStyle w:val="a3"/>
        <w:spacing w:line="5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持续深入打好蓝天、碧水、净土保卫战，以法治刚性守护生态环境质量。大气治理方面，完成重点行业深度治理、工业炉窑和锅炉整治、</w:t>
      </w:r>
      <w:r>
        <w:rPr>
          <w:rFonts w:ascii="Times New Roman" w:eastAsia="仿宋_GB2312" w:hAnsi="Times New Roman" w:cs="Times New Roman"/>
          <w:sz w:val="32"/>
          <w:szCs w:val="32"/>
        </w:rPr>
        <w:t>VOCs</w:t>
      </w:r>
      <w:r>
        <w:rPr>
          <w:rFonts w:ascii="Times New Roman" w:eastAsia="仿宋_GB2312" w:hAnsi="Times New Roman" w:cs="Times New Roman"/>
          <w:sz w:val="32"/>
          <w:szCs w:val="32"/>
        </w:rPr>
        <w:t>综合治理等重点项目，制定实施《</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大气污染防治工作计划》，组织开展大气污染防治</w:t>
      </w:r>
      <w:r>
        <w:rPr>
          <w:rFonts w:ascii="Times New Roman" w:eastAsia="仿宋_GB2312" w:hAnsi="Times New Roman" w:cs="Times New Roman"/>
          <w:sz w:val="32"/>
          <w:szCs w:val="32"/>
        </w:rPr>
        <w:t>“</w:t>
      </w:r>
      <w:r>
        <w:rPr>
          <w:rFonts w:ascii="Times New Roman" w:eastAsia="仿宋_GB2312" w:hAnsi="Times New Roman" w:cs="Times New Roman"/>
          <w:sz w:val="32"/>
          <w:szCs w:val="32"/>
        </w:rPr>
        <w:t>百日攻坚</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行动，完善重污染天气应急处置体系，摆脱</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高位徘徊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水污染治理方面，实施水污染防治项目、重点湖泊治理项目，昆承湖成功入选国家级幸福河湖，优良水体年年增优。深入推进新一轮太湖综合治理，开展新一轮太湖生态清淤，提升蓝藻监测预警与打捞能力。土壤污染防治方面，构建地块土壤环境全生命周期管理体系，严格落实土壤污染状况调查、风险评估、风险管控等法定程序，重点建设用地安全利用率保持</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。固体废物和新污染物治理方面，全面完成</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无废城市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建设任务，大宗工业固废综合利用率处于全国领先水平。</w:t>
      </w:r>
    </w:p>
    <w:p w14:paraId="395FB346" w14:textId="77777777" w:rsidR="00F46C44" w:rsidRDefault="00000000">
      <w:pPr>
        <w:pStyle w:val="a3"/>
        <w:spacing w:line="58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（二）优化服务保障高质量发展</w:t>
      </w:r>
    </w:p>
    <w:p w14:paraId="276D5FFE" w14:textId="77777777" w:rsidR="00F46C44" w:rsidRDefault="00000000">
      <w:pPr>
        <w:pStyle w:val="a3"/>
        <w:spacing w:line="58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坚持将依法监管与服务企业发展有机结合，积极营造有温度、重实效、促发展的法治化营商环境。创新</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申报即同意</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环评管理模式，大幅压缩审批时限，提升审批效率；成立</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三服务</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工作专班，建立</w:t>
      </w:r>
      <w:r>
        <w:rPr>
          <w:rFonts w:ascii="Times New Roman" w:eastAsia="仿宋_GB2312" w:hAnsi="Times New Roman" w:cs="Times New Roman"/>
          <w:sz w:val="32"/>
          <w:szCs w:val="32"/>
          <w:lang w:bidi="ar"/>
        </w:rPr>
        <w:t>“1+2+5”</w:t>
      </w:r>
      <w:r>
        <w:rPr>
          <w:rFonts w:ascii="Times New Roman" w:eastAsia="仿宋_GB2312" w:hAnsi="Times New Roman" w:cs="Times New Roman"/>
          <w:sz w:val="32"/>
          <w:szCs w:val="32"/>
          <w:lang w:bidi="ar"/>
        </w:rPr>
        <w:t>服务保障机制，开辟环评绿色审批及问题诉求响应通道，为企业提供全流程、精准化服务。</w:t>
      </w:r>
      <w:r>
        <w:rPr>
          <w:rFonts w:ascii="Times New Roman" w:eastAsia="仿宋_GB2312" w:hAnsi="Times New Roman" w:cs="Times New Roman"/>
          <w:sz w:val="32"/>
          <w:szCs w:val="32"/>
          <w:lang w:bidi="ar"/>
        </w:rPr>
        <w:t>2025</w:t>
      </w:r>
      <w:r>
        <w:rPr>
          <w:rFonts w:ascii="Times New Roman" w:eastAsia="仿宋_GB2312" w:hAnsi="Times New Roman" w:cs="Times New Roman"/>
          <w:sz w:val="32"/>
          <w:szCs w:val="32"/>
          <w:lang w:bidi="ar"/>
        </w:rPr>
        <w:t>年，全市共审批环境影响评价文件</w:t>
      </w:r>
      <w:r>
        <w:rPr>
          <w:rFonts w:ascii="Times New Roman" w:eastAsia="仿宋_GB2312" w:hAnsi="Times New Roman" w:cs="Times New Roman"/>
          <w:sz w:val="32"/>
          <w:szCs w:val="32"/>
          <w:lang w:bidi="ar"/>
        </w:rPr>
        <w:t>2361</w:t>
      </w:r>
      <w:r>
        <w:rPr>
          <w:rFonts w:ascii="Times New Roman" w:eastAsia="仿宋_GB2312" w:hAnsi="Times New Roman" w:cs="Times New Roman"/>
          <w:sz w:val="32"/>
          <w:szCs w:val="32"/>
          <w:lang w:bidi="ar"/>
        </w:rPr>
        <w:t>份，核发排污许可证</w:t>
      </w:r>
      <w:r>
        <w:rPr>
          <w:rFonts w:ascii="Times New Roman" w:eastAsia="仿宋_GB2312" w:hAnsi="Times New Roman" w:cs="Times New Roman"/>
          <w:sz w:val="32"/>
          <w:szCs w:val="32"/>
          <w:lang w:bidi="ar"/>
        </w:rPr>
        <w:t>4738</w:t>
      </w:r>
      <w:r>
        <w:rPr>
          <w:rFonts w:ascii="Times New Roman" w:eastAsia="仿宋_GB2312" w:hAnsi="Times New Roman" w:cs="Times New Roman"/>
          <w:sz w:val="32"/>
          <w:szCs w:val="32"/>
          <w:lang w:bidi="ar"/>
        </w:rPr>
        <w:t>张。优化排污总量管理，全力保障新改扩建项目</w:t>
      </w:r>
      <w:r>
        <w:rPr>
          <w:rFonts w:ascii="Times New Roman" w:eastAsia="仿宋_GB2312" w:hAnsi="Times New Roman" w:cs="Times New Roman"/>
          <w:sz w:val="32"/>
          <w:szCs w:val="32"/>
          <w:lang w:bidi="ar"/>
        </w:rPr>
        <w:t>3568</w:t>
      </w:r>
      <w:r>
        <w:rPr>
          <w:rFonts w:ascii="Times New Roman" w:eastAsia="仿宋_GB2312" w:hAnsi="Times New Roman" w:cs="Times New Roman"/>
          <w:sz w:val="32"/>
          <w:szCs w:val="32"/>
          <w:lang w:bidi="ar"/>
        </w:rPr>
        <w:t>个，为实体经济发展注入绿色动能。</w:t>
      </w:r>
    </w:p>
    <w:p w14:paraId="2A086BC4" w14:textId="77777777" w:rsidR="00F46C44" w:rsidRDefault="00000000">
      <w:pPr>
        <w:pStyle w:val="a3"/>
        <w:spacing w:line="58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（三）持续提升行政执法效能</w:t>
      </w:r>
    </w:p>
    <w:p w14:paraId="201B058A" w14:textId="77777777" w:rsidR="00F46C44" w:rsidRDefault="00000000">
      <w:pPr>
        <w:pStyle w:val="a3"/>
        <w:spacing w:line="580" w:lineRule="exact"/>
        <w:ind w:firstLineChars="200" w:firstLine="640"/>
        <w:jc w:val="both"/>
        <w:rPr>
          <w:rFonts w:ascii="Times New Roman" w:eastAsia="仿宋_GB2312" w:hAnsi="Times New Roman" w:cs="Times New Roman"/>
          <w:sz w:val="32"/>
          <w:szCs w:val="32"/>
          <w:lang w:bidi="ar"/>
        </w:rPr>
      </w:pPr>
      <w:r>
        <w:rPr>
          <w:rFonts w:ascii="Times New Roman" w:eastAsia="仿宋_GB2312" w:hAnsi="Times New Roman" w:cs="Times New Roman"/>
          <w:sz w:val="32"/>
          <w:szCs w:val="32"/>
        </w:rPr>
        <w:t>一是深化执法规范化建设。</w:t>
      </w:r>
      <w:r>
        <w:rPr>
          <w:rFonts w:ascii="Times New Roman" w:eastAsia="仿宋_GB2312" w:hAnsi="Times New Roman" w:cs="Times New Roman"/>
          <w:sz w:val="32"/>
          <w:szCs w:val="32"/>
          <w:lang w:bidi="ar"/>
        </w:rPr>
        <w:t>深入推进</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综合查一次</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改革，</w:t>
      </w:r>
      <w:r>
        <w:rPr>
          <w:rFonts w:ascii="Times New Roman" w:eastAsia="仿宋_GB2312" w:hAnsi="Times New Roman" w:cs="Times New Roman"/>
          <w:sz w:val="32"/>
          <w:szCs w:val="32"/>
          <w:lang w:bidi="ar"/>
        </w:rPr>
        <w:lastRenderedPageBreak/>
        <w:t>整合执法资源、优化执法流程，全市生态环境领域</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综合查一次</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占比达</w:t>
      </w:r>
      <w:r>
        <w:rPr>
          <w:rFonts w:ascii="Times New Roman" w:eastAsia="仿宋_GB2312" w:hAnsi="Times New Roman" w:cs="Times New Roman"/>
          <w:sz w:val="32"/>
          <w:szCs w:val="32"/>
          <w:lang w:bidi="ar"/>
        </w:rPr>
        <w:t>92.1%</w:t>
      </w:r>
      <w:r>
        <w:rPr>
          <w:rFonts w:ascii="Times New Roman" w:eastAsia="仿宋_GB2312" w:hAnsi="Times New Roman" w:cs="Times New Roman"/>
          <w:sz w:val="32"/>
          <w:szCs w:val="32"/>
          <w:lang w:bidi="ar"/>
        </w:rPr>
        <w:t>，入企现场检查数较改革前下降</w:t>
      </w:r>
      <w:r>
        <w:rPr>
          <w:rFonts w:ascii="Times New Roman" w:eastAsia="仿宋_GB2312" w:hAnsi="Times New Roman" w:cs="Times New Roman"/>
          <w:sz w:val="32"/>
          <w:szCs w:val="32"/>
          <w:lang w:bidi="ar"/>
        </w:rPr>
        <w:t>65.4%</w:t>
      </w:r>
      <w:r>
        <w:rPr>
          <w:rFonts w:ascii="Times New Roman" w:eastAsia="仿宋_GB2312" w:hAnsi="Times New Roman" w:cs="Times New Roman"/>
          <w:sz w:val="32"/>
          <w:szCs w:val="32"/>
          <w:lang w:bidi="ar"/>
        </w:rPr>
        <w:t>，切实减少对企业正常生产经营的干扰。二是强化智慧执法赋能。局主要负责人主持召开专题会议，专题研究推进生态环境非现场执法工作，构建</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污染源自动监控</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视频监控</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用电监控</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立体监管网络，组建无人机战队、数据研判战队等，持续提升非现场执法能力，在省厅重点线索研判核查实战比武中荣获第一名，</w:t>
      </w:r>
      <w:r>
        <w:rPr>
          <w:rFonts w:ascii="Times New Roman" w:eastAsia="仿宋_GB2312" w:hAnsi="Times New Roman" w:cs="Times New Roman"/>
          <w:sz w:val="32"/>
          <w:szCs w:val="32"/>
          <w:lang w:bidi="ar"/>
        </w:rPr>
        <w:t>2025</w:t>
      </w:r>
      <w:r>
        <w:rPr>
          <w:rFonts w:ascii="Times New Roman" w:eastAsia="仿宋_GB2312" w:hAnsi="Times New Roman" w:cs="Times New Roman"/>
          <w:sz w:val="32"/>
          <w:szCs w:val="32"/>
          <w:lang w:bidi="ar"/>
        </w:rPr>
        <w:t>年非现场执法占比达</w:t>
      </w:r>
      <w:r>
        <w:rPr>
          <w:rFonts w:ascii="Times New Roman" w:eastAsia="仿宋_GB2312" w:hAnsi="Times New Roman" w:cs="Times New Roman"/>
          <w:sz w:val="32"/>
          <w:szCs w:val="32"/>
          <w:lang w:bidi="ar"/>
        </w:rPr>
        <w:t>30%</w:t>
      </w:r>
      <w:r>
        <w:rPr>
          <w:rFonts w:ascii="Times New Roman" w:eastAsia="仿宋_GB2312" w:hAnsi="Times New Roman" w:cs="Times New Roman"/>
          <w:sz w:val="32"/>
          <w:szCs w:val="32"/>
          <w:lang w:bidi="ar"/>
        </w:rPr>
        <w:t>。三是提升执法服务水平。实施分级分类监管，将</w:t>
      </w:r>
      <w:r>
        <w:rPr>
          <w:rFonts w:ascii="Times New Roman" w:eastAsia="仿宋_GB2312" w:hAnsi="Times New Roman" w:cs="Times New Roman"/>
          <w:sz w:val="32"/>
          <w:szCs w:val="32"/>
          <w:lang w:bidi="ar"/>
        </w:rPr>
        <w:t>1364</w:t>
      </w:r>
      <w:r>
        <w:rPr>
          <w:rFonts w:ascii="Times New Roman" w:eastAsia="仿宋_GB2312" w:hAnsi="Times New Roman" w:cs="Times New Roman"/>
          <w:sz w:val="32"/>
          <w:szCs w:val="32"/>
          <w:lang w:bidi="ar"/>
        </w:rPr>
        <w:t>家企业纳入正面清单，对守法企业减少检查频次。</w:t>
      </w:r>
      <w:r>
        <w:rPr>
          <w:rFonts w:ascii="Times New Roman" w:eastAsia="仿宋_GB2312" w:hAnsi="Times New Roman" w:cs="Times New Roman"/>
          <w:sz w:val="32"/>
          <w:szCs w:val="32"/>
        </w:rPr>
        <w:t>全面落实</w:t>
      </w:r>
      <w:r>
        <w:rPr>
          <w:rFonts w:ascii="Times New Roman" w:eastAsia="仿宋_GB2312" w:hAnsi="Times New Roman" w:cs="Times New Roman"/>
          <w:sz w:val="32"/>
          <w:szCs w:val="32"/>
        </w:rPr>
        <w:t>“</w:t>
      </w:r>
      <w:r>
        <w:rPr>
          <w:rFonts w:ascii="Times New Roman" w:eastAsia="仿宋_GB2312" w:hAnsi="Times New Roman" w:cs="Times New Roman"/>
          <w:sz w:val="32"/>
          <w:szCs w:val="32"/>
        </w:rPr>
        <w:t>邀约式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帮扶检查，推广企业环保自查自纠服务平台，服务企业超</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万家，</w:t>
      </w:r>
      <w:r>
        <w:rPr>
          <w:rFonts w:ascii="Times New Roman" w:eastAsia="仿宋_GB2312" w:hAnsi="Times New Roman" w:cs="Times New Roman"/>
          <w:sz w:val="32"/>
          <w:szCs w:val="32"/>
          <w:lang w:bidi="ar"/>
        </w:rPr>
        <w:t>帮助企业自查并整改异常情况</w:t>
      </w:r>
      <w:r>
        <w:rPr>
          <w:rFonts w:ascii="Times New Roman" w:eastAsia="仿宋_GB2312" w:hAnsi="Times New Roman" w:cs="Times New Roman"/>
          <w:sz w:val="32"/>
          <w:szCs w:val="32"/>
          <w:lang w:bidi="ar"/>
        </w:rPr>
        <w:t>10</w:t>
      </w:r>
      <w:r>
        <w:rPr>
          <w:rFonts w:ascii="Times New Roman" w:eastAsia="仿宋_GB2312" w:hAnsi="Times New Roman" w:cs="Times New Roman"/>
          <w:sz w:val="32"/>
          <w:szCs w:val="32"/>
          <w:lang w:bidi="ar"/>
        </w:rPr>
        <w:t>万余个。严格落实生态环境领域轻微违法行为免罚轻罚清单，</w:t>
      </w:r>
      <w:r>
        <w:rPr>
          <w:rFonts w:ascii="Times New Roman" w:eastAsia="仿宋_GB2312" w:hAnsi="Times New Roman" w:cs="Times New Roman"/>
          <w:sz w:val="32"/>
          <w:szCs w:val="32"/>
          <w:lang w:bidi="ar"/>
        </w:rPr>
        <w:t>2025</w:t>
      </w:r>
      <w:r>
        <w:rPr>
          <w:rFonts w:ascii="Times New Roman" w:eastAsia="仿宋_GB2312" w:hAnsi="Times New Roman" w:cs="Times New Roman"/>
          <w:sz w:val="32"/>
          <w:szCs w:val="32"/>
          <w:lang w:bidi="ar"/>
        </w:rPr>
        <w:t>年全市办理免罚轻罚案件</w:t>
      </w:r>
      <w:r>
        <w:rPr>
          <w:rFonts w:ascii="Times New Roman" w:eastAsia="仿宋_GB2312" w:hAnsi="Times New Roman" w:cs="Times New Roman"/>
          <w:sz w:val="32"/>
          <w:szCs w:val="32"/>
          <w:lang w:bidi="ar"/>
        </w:rPr>
        <w:t>538</w:t>
      </w:r>
      <w:r>
        <w:rPr>
          <w:rFonts w:ascii="Times New Roman" w:eastAsia="仿宋_GB2312" w:hAnsi="Times New Roman" w:cs="Times New Roman"/>
          <w:sz w:val="32"/>
          <w:szCs w:val="32"/>
          <w:lang w:bidi="ar"/>
        </w:rPr>
        <w:t>件，涉及金额</w:t>
      </w:r>
      <w:r>
        <w:rPr>
          <w:rFonts w:ascii="Times New Roman" w:eastAsia="仿宋_GB2312" w:hAnsi="Times New Roman" w:cs="Times New Roman"/>
          <w:sz w:val="32"/>
          <w:szCs w:val="32"/>
          <w:lang w:bidi="ar"/>
        </w:rPr>
        <w:t>6046</w:t>
      </w:r>
      <w:r>
        <w:rPr>
          <w:rFonts w:ascii="Times New Roman" w:eastAsia="仿宋_GB2312" w:hAnsi="Times New Roman" w:cs="Times New Roman"/>
          <w:sz w:val="32"/>
          <w:szCs w:val="32"/>
          <w:lang w:bidi="ar"/>
        </w:rPr>
        <w:t>万元。</w:t>
      </w:r>
    </w:p>
    <w:p w14:paraId="47B02F9C" w14:textId="77777777" w:rsidR="00F46C44" w:rsidRDefault="00000000">
      <w:pPr>
        <w:pStyle w:val="a3"/>
        <w:spacing w:line="58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（四）多元开展生态环境普法宣传</w:t>
      </w:r>
    </w:p>
    <w:p w14:paraId="4D1F6184" w14:textId="77777777" w:rsidR="00F46C44" w:rsidRDefault="00000000">
      <w:pPr>
        <w:pStyle w:val="a3"/>
        <w:spacing w:line="580" w:lineRule="exact"/>
        <w:ind w:firstLineChars="200" w:firstLine="612"/>
        <w:jc w:val="both"/>
        <w:rPr>
          <w:rFonts w:ascii="Times New Roman" w:eastAsia="仿宋_GB2312" w:hAnsi="Times New Roman" w:cs="Times New Roman"/>
          <w:spacing w:val="-7"/>
          <w:sz w:val="32"/>
          <w:szCs w:val="32"/>
        </w:rPr>
      </w:pPr>
      <w:r>
        <w:rPr>
          <w:rFonts w:ascii="Times New Roman" w:eastAsia="仿宋_GB2312" w:hAnsi="Times New Roman" w:cs="Times New Roman"/>
          <w:spacing w:val="-7"/>
          <w:sz w:val="32"/>
          <w:szCs w:val="32"/>
        </w:rPr>
        <w:t>严格落实</w:t>
      </w:r>
      <w:r>
        <w:rPr>
          <w:rFonts w:ascii="Times New Roman" w:eastAsia="仿宋_GB2312" w:hAnsi="Times New Roman" w:cs="Times New Roman"/>
          <w:spacing w:val="-7"/>
          <w:sz w:val="32"/>
          <w:szCs w:val="32"/>
        </w:rPr>
        <w:t>“</w:t>
      </w:r>
      <w:r>
        <w:rPr>
          <w:rFonts w:ascii="Times New Roman" w:eastAsia="仿宋_GB2312" w:hAnsi="Times New Roman" w:cs="Times New Roman"/>
          <w:spacing w:val="-7"/>
          <w:sz w:val="32"/>
          <w:szCs w:val="32"/>
        </w:rPr>
        <w:t>谁执法谁普法、谁管理谁普法、谁服务谁普法</w:t>
      </w:r>
      <w:r>
        <w:rPr>
          <w:rFonts w:ascii="Times New Roman" w:eastAsia="仿宋_GB2312" w:hAnsi="Times New Roman" w:cs="Times New Roman"/>
          <w:spacing w:val="-7"/>
          <w:sz w:val="32"/>
          <w:szCs w:val="32"/>
        </w:rPr>
        <w:t>”</w:t>
      </w:r>
      <w:r>
        <w:rPr>
          <w:rFonts w:ascii="Times New Roman" w:eastAsia="仿宋_GB2312" w:hAnsi="Times New Roman" w:cs="Times New Roman"/>
          <w:spacing w:val="-7"/>
          <w:sz w:val="32"/>
          <w:szCs w:val="32"/>
        </w:rPr>
        <w:t>，坚持强普法、优服务、严执法相结合，将许可审批、执法检查、信用修复、信访举报等各场景作为普法课堂，将释法说理、提示提醒贯穿监管执法全过程。</w:t>
      </w:r>
      <w:r>
        <w:rPr>
          <w:rFonts w:ascii="Times New Roman" w:eastAsia="仿宋_GB2312" w:hAnsi="Times New Roman" w:cs="Times New Roman"/>
          <w:sz w:val="32"/>
          <w:szCs w:val="32"/>
          <w:lang w:bidi="ar"/>
        </w:rPr>
        <w:t>围绕六五环境日、全国生态日、国家宪法日等重要节点，</w:t>
      </w:r>
      <w:r>
        <w:rPr>
          <w:rFonts w:ascii="Times New Roman" w:eastAsia="仿宋_GB2312" w:hAnsi="Times New Roman" w:cs="Times New Roman"/>
          <w:sz w:val="32"/>
          <w:szCs w:val="32"/>
        </w:rPr>
        <w:t>以法治文化建设示范点、生态环境损害赔偿修复基地、科普基地</w:t>
      </w:r>
      <w:r>
        <w:rPr>
          <w:rFonts w:ascii="Times New Roman" w:eastAsia="仿宋_GB2312" w:hAnsi="Times New Roman" w:cs="Times New Roman" w:hint="eastAsia"/>
          <w:sz w:val="32"/>
          <w:szCs w:val="32"/>
        </w:rPr>
        <w:t>及</w:t>
      </w:r>
      <w:r>
        <w:rPr>
          <w:rFonts w:ascii="Times New Roman" w:eastAsia="仿宋_GB2312" w:hAnsi="Times New Roman" w:cs="Times New Roman"/>
          <w:sz w:val="32"/>
          <w:szCs w:val="32"/>
        </w:rPr>
        <w:t>向公众开放的环保设施为载体，依托两微一端、户外广告等媒体平台，</w:t>
      </w:r>
      <w:r>
        <w:rPr>
          <w:rFonts w:ascii="Times New Roman" w:eastAsia="仿宋_GB2312" w:hAnsi="Times New Roman" w:cs="Times New Roman"/>
          <w:sz w:val="32"/>
          <w:szCs w:val="32"/>
          <w:lang w:bidi="ar"/>
        </w:rPr>
        <w:t>通过案例解读、图文宣传、现场咨询等多种形式，</w:t>
      </w:r>
      <w:r>
        <w:rPr>
          <w:rFonts w:ascii="Times New Roman" w:eastAsia="仿宋_GB2312" w:hAnsi="Times New Roman" w:cs="Times New Roman"/>
          <w:sz w:val="32"/>
          <w:szCs w:val="32"/>
        </w:rPr>
        <w:t>广泛宣传生态环境保护法治理念。</w:t>
      </w:r>
      <w:r>
        <w:rPr>
          <w:rFonts w:ascii="Times New Roman" w:eastAsia="仿宋_GB2312" w:hAnsi="Times New Roman" w:cs="Times New Roman"/>
          <w:sz w:val="32"/>
          <w:szCs w:val="32"/>
          <w:lang w:bidi="ar"/>
        </w:rPr>
        <w:t>创新普法形式，持续擦亮</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苏小环与法同行</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特色普法品牌，积极参与苏州市法治文化季、</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民法典在身边</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等活动。推动法治建设与党建</w:t>
      </w:r>
      <w:r>
        <w:rPr>
          <w:rFonts w:ascii="Times New Roman" w:eastAsia="仿宋_GB2312" w:hAnsi="Times New Roman" w:cs="Times New Roman"/>
          <w:sz w:val="32"/>
          <w:szCs w:val="32"/>
          <w:lang w:bidi="ar"/>
        </w:rPr>
        <w:lastRenderedPageBreak/>
        <w:t>工作深度融合，组织党员干部参观</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红色芦荡</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红色法治文化实训路线，在红色教育中厚植法治意识。</w:t>
      </w:r>
      <w:r>
        <w:rPr>
          <w:rFonts w:ascii="Times New Roman" w:eastAsia="仿宋_GB2312" w:hAnsi="Times New Roman" w:cs="Times New Roman"/>
          <w:sz w:val="32"/>
          <w:szCs w:val="32"/>
        </w:rPr>
        <w:t xml:space="preserve"> </w:t>
      </w:r>
    </w:p>
    <w:p w14:paraId="47ECE9BB" w14:textId="77777777" w:rsidR="00F46C44" w:rsidRDefault="00000000">
      <w:pPr>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（五）深入推进生态环境损害赔偿</w:t>
      </w:r>
    </w:p>
    <w:p w14:paraId="66CF9089" w14:textId="77777777" w:rsidR="00F46C44" w:rsidRDefault="00000000">
      <w:pPr>
        <w:pStyle w:val="ac"/>
        <w:autoSpaceDE w:val="0"/>
        <w:spacing w:line="580" w:lineRule="exact"/>
        <w:ind w:firstLineChars="200" w:firstLine="640"/>
        <w:rPr>
          <w:rFonts w:eastAsia="仿宋_GB2312"/>
          <w:lang w:bidi="ar"/>
        </w:rPr>
      </w:pPr>
      <w:r>
        <w:rPr>
          <w:rFonts w:eastAsia="仿宋_GB2312"/>
          <w:lang w:bidi="ar"/>
        </w:rPr>
        <w:t>围绕污染防治攻坚战和美丽苏州建设重点，深挖案件线索，落实</w:t>
      </w:r>
      <w:r>
        <w:rPr>
          <w:rFonts w:eastAsia="仿宋_GB2312"/>
          <w:lang w:bidi="ar"/>
        </w:rPr>
        <w:t>“</w:t>
      </w:r>
      <w:r>
        <w:rPr>
          <w:rFonts w:eastAsia="仿宋_GB2312"/>
          <w:lang w:bidi="ar"/>
        </w:rPr>
        <w:t>一案双查</w:t>
      </w:r>
      <w:r>
        <w:rPr>
          <w:rFonts w:eastAsia="仿宋_GB2312"/>
          <w:lang w:bidi="ar"/>
        </w:rPr>
        <w:t>”</w:t>
      </w:r>
      <w:r>
        <w:rPr>
          <w:rFonts w:eastAsia="仿宋_GB2312"/>
          <w:lang w:bidi="ar"/>
        </w:rPr>
        <w:t>机制，推进案件分级分类办理。截至</w:t>
      </w:r>
      <w:r>
        <w:rPr>
          <w:rFonts w:eastAsia="仿宋_GB2312"/>
          <w:lang w:bidi="ar"/>
        </w:rPr>
        <w:t>2025</w:t>
      </w:r>
      <w:r>
        <w:rPr>
          <w:rFonts w:eastAsia="仿宋_GB2312"/>
          <w:lang w:bidi="ar"/>
        </w:rPr>
        <w:t>年底，全市累计启动案件</w:t>
      </w:r>
      <w:r>
        <w:rPr>
          <w:rFonts w:eastAsia="仿宋_GB2312"/>
          <w:lang w:bidi="ar"/>
        </w:rPr>
        <w:t>1342</w:t>
      </w:r>
      <w:r>
        <w:rPr>
          <w:rFonts w:eastAsia="仿宋_GB2312"/>
          <w:lang w:bidi="ar"/>
        </w:rPr>
        <w:t>件，涉案总金额达</w:t>
      </w:r>
      <w:r>
        <w:rPr>
          <w:rFonts w:eastAsia="仿宋_GB2312"/>
          <w:lang w:bidi="ar"/>
        </w:rPr>
        <w:t>1.41</w:t>
      </w:r>
      <w:r>
        <w:rPr>
          <w:rFonts w:eastAsia="仿宋_GB2312"/>
          <w:lang w:bidi="ar"/>
        </w:rPr>
        <w:t>亿元。连续五年共有</w:t>
      </w:r>
      <w:r>
        <w:rPr>
          <w:rFonts w:eastAsia="仿宋_GB2312"/>
          <w:lang w:bidi="ar"/>
        </w:rPr>
        <w:t>23</w:t>
      </w:r>
      <w:r>
        <w:rPr>
          <w:rFonts w:eastAsia="仿宋_GB2312"/>
          <w:lang w:bidi="ar"/>
        </w:rPr>
        <w:t>件案例获评国家、长三角及江苏省典型案例，示范效应持续释放。强化部门协同联动，由生态环境部门牵头，联合资规、住建、水务、农业农村等部门建立健全工作衔接机制，加强生态环境损害赔偿与刑事司法、检察公益诉讼有效衔接，形成重大案件联合办理、修复基地共建共享的工作合力。依托生态环境损害赔偿</w:t>
      </w:r>
      <w:r>
        <w:rPr>
          <w:rFonts w:eastAsia="仿宋_GB2312" w:hint="eastAsia"/>
          <w:lang w:bidi="ar"/>
        </w:rPr>
        <w:t>修复</w:t>
      </w:r>
      <w:r>
        <w:rPr>
          <w:rFonts w:eastAsia="仿宋_GB2312"/>
          <w:lang w:bidi="ar"/>
        </w:rPr>
        <w:t>基地，引导赔偿义务人主动参与集中修复。创新履责方式，鼓励企业通过清洁生产实现源头减排，对经济困难的赔偿义务人推行劳务代偿方式，同步开展生态环境法治教育，实现</w:t>
      </w:r>
      <w:r>
        <w:rPr>
          <w:rFonts w:eastAsia="仿宋_GB2312"/>
          <w:lang w:bidi="ar"/>
        </w:rPr>
        <w:t>“</w:t>
      </w:r>
      <w:r>
        <w:rPr>
          <w:rFonts w:eastAsia="仿宋_GB2312"/>
          <w:lang w:bidi="ar"/>
        </w:rPr>
        <w:t>生态修复、法治教育、惠民惠企</w:t>
      </w:r>
      <w:r>
        <w:rPr>
          <w:rFonts w:eastAsia="仿宋_GB2312"/>
          <w:lang w:bidi="ar"/>
        </w:rPr>
        <w:t>”</w:t>
      </w:r>
      <w:r>
        <w:rPr>
          <w:rFonts w:eastAsia="仿宋_GB2312"/>
          <w:lang w:bidi="ar"/>
        </w:rPr>
        <w:t>多方共赢。</w:t>
      </w:r>
    </w:p>
    <w:p w14:paraId="43E8BD4C" w14:textId="77777777" w:rsidR="00F46C44" w:rsidRDefault="00000000">
      <w:pPr>
        <w:pStyle w:val="a3"/>
        <w:spacing w:line="580" w:lineRule="exact"/>
        <w:ind w:firstLineChars="200" w:firstLine="640"/>
        <w:jc w:val="both"/>
        <w:rPr>
          <w:rFonts w:ascii="Times New Roman" w:eastAsia="楷体_GB2312" w:hAnsi="Times New Roman" w:cs="Times New Roman"/>
          <w:sz w:val="32"/>
          <w:szCs w:val="32"/>
        </w:rPr>
      </w:pPr>
      <w:r>
        <w:rPr>
          <w:rFonts w:ascii="Times New Roman" w:eastAsia="黑体" w:hAnsi="Times New Roman" w:cs="Times New Roman"/>
          <w:sz w:val="32"/>
          <w:szCs w:val="32"/>
        </w:rPr>
        <w:t>三、坚守为民初心，依法保障群众生态环境权益</w:t>
      </w:r>
    </w:p>
    <w:p w14:paraId="52B2EB2B" w14:textId="77777777" w:rsidR="00F46C44" w:rsidRDefault="00000000">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（一）</w:t>
      </w:r>
      <w:bookmarkStart w:id="5" w:name="_Hlk217913695"/>
      <w:r>
        <w:rPr>
          <w:rFonts w:ascii="Times New Roman" w:eastAsia="楷体_GB2312" w:hAnsi="Times New Roman" w:cs="Times New Roman"/>
          <w:sz w:val="32"/>
          <w:szCs w:val="32"/>
        </w:rPr>
        <w:t>依法有效化解社会矛盾</w:t>
      </w:r>
      <w:bookmarkStart w:id="6" w:name="_Hlk217913650"/>
    </w:p>
    <w:p w14:paraId="34F4B34D" w14:textId="77777777" w:rsidR="00F46C44"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制定实施《苏州市生态环境局行政复议答复和行政应诉工作内部规程》，健全行政争议化解机制，强化法律风险防控。严格落实信访工作法治化要求，印发《全市生态环境领域信访问题专项集中整治工作方案》，扎实推进积案化解、重点信访攻坚，高效完成央巡和省巡交办件办理工作，切实解决一批群众反映强烈的异味扰民、噪声污染等突出生态环境问题。畅通群众监督渠道，依法保障群众生态环境知情权、参与权和监督</w:t>
      </w:r>
      <w:r>
        <w:rPr>
          <w:rFonts w:ascii="Times New Roman" w:eastAsia="仿宋_GB2312" w:hAnsi="Times New Roman" w:cs="Times New Roman"/>
          <w:sz w:val="32"/>
          <w:szCs w:val="32"/>
          <w:lang w:bidi="ar"/>
        </w:rPr>
        <w:lastRenderedPageBreak/>
        <w:t>权，引导群众通过合法途径表达环境诉求、维护自身合法权益，构建共建共治共享的生态环境治理格局。</w:t>
      </w:r>
    </w:p>
    <w:bookmarkEnd w:id="5"/>
    <w:bookmarkEnd w:id="6"/>
    <w:p w14:paraId="2A8F7348" w14:textId="77777777" w:rsidR="00F46C44" w:rsidRDefault="00000000">
      <w:pPr>
        <w:pStyle w:val="a3"/>
        <w:spacing w:line="58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（二）强化法治督察监督</w:t>
      </w:r>
      <w:bookmarkStart w:id="7" w:name="_Hlk217913630"/>
    </w:p>
    <w:p w14:paraId="5C46509E" w14:textId="77777777" w:rsidR="00F46C44" w:rsidRDefault="00000000">
      <w:pPr>
        <w:spacing w:line="58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以市委规范涉企行政检查专项巡察反馈意见整改为契机，举一反三、标本兼治，强化行政执法全流程监督。印发《苏州市生态环境领域落实规范涉企行政检查工作细化措施》，明确涉企行政检查事项、标准、流程和要求，严格落实涉企行政检查计划管理制度，做到</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无计划不检查、有计划严规范</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规范市、县（区）两级行政执法委托，有序推进相关乡镇（街道）行政处罚权收回和承接工作。严格落实重大行政执法决定、重大行政决策、重大合同、行政规范性文件等法制审核要求，局机关负责人集体讨论审议重大涉法事项，切实提升依法决策、依法行政水平。制定《苏州市生态环境行政执法案卷质量提升工作方案》，组织开展全市生态环境系统行政执法案卷质量提升行动，持续提高行政执法案卷质量和执法规范化水平。</w:t>
      </w:r>
      <w:bookmarkEnd w:id="7"/>
    </w:p>
    <w:p w14:paraId="108FB7D6" w14:textId="77777777" w:rsidR="00F46C44" w:rsidRDefault="00000000">
      <w:pPr>
        <w:pStyle w:val="a3"/>
        <w:spacing w:line="58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（三）建强法治人才队伍</w:t>
      </w:r>
    </w:p>
    <w:p w14:paraId="748C3893" w14:textId="77777777" w:rsidR="00F46C44" w:rsidRDefault="00000000">
      <w:pPr>
        <w:pStyle w:val="a3"/>
        <w:spacing w:line="5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制定《苏州市生态环境系统干部队伍建设规划》，推进干部队伍专业化、法治化建设，举办局系统年轻干部能力提升培训班。以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新政</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等为重点，组织开展《江苏省生态环境保护条例》《江苏省生物多样性保护条例》等专题普法培训</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场，实现执法人员培训全覆盖。严格执法人员资格管理，组织</w:t>
      </w:r>
      <w:r>
        <w:rPr>
          <w:rFonts w:ascii="Times New Roman" w:eastAsia="仿宋_GB2312" w:hAnsi="Times New Roman" w:cs="Times New Roman"/>
          <w:sz w:val="32"/>
          <w:szCs w:val="32"/>
        </w:rPr>
        <w:t>743</w:t>
      </w:r>
      <w:r>
        <w:rPr>
          <w:rFonts w:ascii="Times New Roman" w:eastAsia="仿宋_GB2312" w:hAnsi="Times New Roman" w:cs="Times New Roman"/>
          <w:sz w:val="32"/>
          <w:szCs w:val="32"/>
        </w:rPr>
        <w:t>名行政执法人员完成公共法律知识在线学习考试，新申领行政执法证</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人，确保执法人员持证上岗、亮证执法。开展全封闭轮训、业务技能竞赛等活动，以赛促学、以赛</w:t>
      </w:r>
      <w:r>
        <w:rPr>
          <w:rFonts w:ascii="Times New Roman" w:eastAsia="仿宋_GB2312" w:hAnsi="Times New Roman" w:cs="Times New Roman"/>
          <w:sz w:val="32"/>
          <w:szCs w:val="32"/>
        </w:rPr>
        <w:lastRenderedPageBreak/>
        <w:t>促练、以赛促干，全面提升执法队伍的专业素养和实战能力。强化法治人才支撑，新申报公职律师</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名，全局现有公职律师</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名，充分发挥公职律师、法律顾问在重大决策论证、案件审核、法治宣传等工作中的参谋助手作用，为依法行政提供坚实的法律人才保障。</w:t>
      </w:r>
    </w:p>
    <w:bookmarkEnd w:id="2"/>
    <w:p w14:paraId="42634335" w14:textId="77777777" w:rsidR="00F46C44" w:rsidRDefault="00000000">
      <w:pPr>
        <w:pStyle w:val="a3"/>
        <w:spacing w:line="58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四、存在的不足及原因</w:t>
      </w:r>
    </w:p>
    <w:p w14:paraId="75161FFE" w14:textId="77777777" w:rsidR="00F46C44" w:rsidRDefault="00000000">
      <w:pPr>
        <w:widowControl/>
        <w:spacing w:line="580" w:lineRule="exact"/>
        <w:ind w:firstLineChars="200" w:firstLine="640"/>
        <w:rPr>
          <w:rFonts w:ascii="Times New Roman" w:eastAsia="仿宋_GB2312" w:hAnsi="Times New Roman" w:cs="Times New Roman"/>
          <w:kern w:val="0"/>
          <w:sz w:val="32"/>
          <w:szCs w:val="32"/>
          <w:lang w:bidi="ar"/>
        </w:rPr>
      </w:pPr>
      <w:r>
        <w:rPr>
          <w:rFonts w:ascii="Times New Roman" w:eastAsia="仿宋_GB2312" w:hAnsi="Times New Roman" w:cs="Times New Roman"/>
          <w:kern w:val="0"/>
          <w:sz w:val="32"/>
          <w:szCs w:val="32"/>
          <w:lang w:bidi="ar"/>
        </w:rPr>
        <w:t>尽管我局在生态环境保护工作和推进法治政府建设工作中取得了一定成效，但对照上级党委政府的工作要求、人民群众对优美生态环境的期盼以及高质量发展的现实需求，仍存在一些差距和不足</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lang w:bidi="ar"/>
        </w:rPr>
        <w:t>在规范涉企行政检查的大背景下，生态环境执法工作已迈入数智赋能期、转型重塑期和制度完善期，非现场执法的应用需求持续扩大。与此同时，我市的非现场执法仍处于探索应用阶段，在数据治理、模型研究、健全制度、基础保障等方面仍存在短板，相关工作亟待进一步提升和完善。</w:t>
      </w:r>
    </w:p>
    <w:p w14:paraId="6CD64802" w14:textId="77777777" w:rsidR="00F46C44" w:rsidRDefault="00000000">
      <w:pPr>
        <w:pStyle w:val="a3"/>
        <w:spacing w:line="58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五、下一步工作计划</w:t>
      </w:r>
    </w:p>
    <w:p w14:paraId="739574ED" w14:textId="77777777" w:rsidR="00F46C44" w:rsidRDefault="00000000">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我局将继续坚持以习近平生态文明思想和习近平法治思想为指引，深入贯彻落实二十届四中全会精神及省、市各项决策部署，紧扣美丽苏州建设总目标，以更高标准、更实举措推进法治政府建设，持续提升依法行政的能力和水平，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人间天堂、福气苏州</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筑牢坚实的生态环境基础。一是持续强化理论武装，深学细悟习近平法治思想，把学习成果转化为推进生态环境法治建设的实际行动，推动习近平法治思想在全市生态环境系统走深走实、落地见效。二是依法全面履行职责，纵深推进污染防治攻坚战，协同推进降碳减污扩绿增长，</w:t>
      </w:r>
      <w:r>
        <w:rPr>
          <w:rFonts w:ascii="Times New Roman" w:eastAsia="仿宋_GB2312" w:hAnsi="Times New Roman" w:cs="Times New Roman" w:hint="eastAsia"/>
          <w:sz w:val="32"/>
          <w:szCs w:val="32"/>
        </w:rPr>
        <w:t>全面</w:t>
      </w:r>
      <w:r>
        <w:rPr>
          <w:rFonts w:ascii="Times New Roman" w:eastAsia="仿宋_GB2312" w:hAnsi="Times New Roman" w:cs="Times New Roman" w:hint="eastAsia"/>
          <w:sz w:val="32"/>
          <w:szCs w:val="32"/>
        </w:rPr>
        <w:lastRenderedPageBreak/>
        <w:t>提升非现场执法效能，</w:t>
      </w:r>
      <w:r>
        <w:rPr>
          <w:rFonts w:ascii="Times New Roman" w:eastAsia="仿宋_GB2312" w:hAnsi="Times New Roman" w:cs="Times New Roman"/>
          <w:sz w:val="32"/>
          <w:szCs w:val="32"/>
        </w:rPr>
        <w:t>全面落实精准治污、科学治污、依法治污，奋力在美丽中国、美丽长三角、美丽江苏建设中走在前、作示范。三是深化法治宣传教育，全面宣传贯彻《生态环境法典》《中华人民共和国法治宣传教育法》，紧抓领导干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关键少数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，实现干部职工普法全覆盖，精准服务企业和社会公众，不断提升生态环境法治宣传的针对性和实效性，营造全社会共同守护生态环境的良好法治氛围。</w:t>
      </w:r>
    </w:p>
    <w:p w14:paraId="47B3A035" w14:textId="77777777" w:rsidR="00F46C44" w:rsidRDefault="00F46C44">
      <w:pPr>
        <w:spacing w:line="580" w:lineRule="exact"/>
        <w:ind w:firstLineChars="1500" w:firstLine="4800"/>
        <w:rPr>
          <w:rFonts w:ascii="Times New Roman" w:eastAsia="仿宋_GB2312" w:hAnsi="Times New Roman" w:cs="Times New Roman"/>
          <w:sz w:val="32"/>
          <w:szCs w:val="32"/>
        </w:rPr>
      </w:pPr>
    </w:p>
    <w:p w14:paraId="5115F1B0" w14:textId="77777777" w:rsidR="00F46C44" w:rsidRDefault="00F46C44">
      <w:pPr>
        <w:spacing w:line="580" w:lineRule="exact"/>
        <w:ind w:firstLineChars="1500" w:firstLine="4800"/>
        <w:rPr>
          <w:rFonts w:ascii="Times New Roman" w:eastAsia="仿宋_GB2312" w:hAnsi="Times New Roman" w:cs="Times New Roman"/>
          <w:sz w:val="32"/>
          <w:szCs w:val="32"/>
        </w:rPr>
      </w:pPr>
    </w:p>
    <w:p w14:paraId="51E5BE02" w14:textId="77777777" w:rsidR="00F46C44" w:rsidRDefault="00000000">
      <w:pPr>
        <w:spacing w:line="580" w:lineRule="exact"/>
        <w:ind w:firstLineChars="1500" w:firstLine="48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苏州市生态环境局</w:t>
      </w:r>
    </w:p>
    <w:p w14:paraId="75B74118" w14:textId="77777777" w:rsidR="00F46C44" w:rsidRDefault="00000000">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日</w:t>
      </w:r>
    </w:p>
    <w:sectPr w:rsidR="00F46C44">
      <w:footerReference w:type="default" r:id="rId7"/>
      <w:pgSz w:w="11906" w:h="16838"/>
      <w:pgMar w:top="1440" w:right="1587" w:bottom="1440"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E3EA" w14:textId="77777777" w:rsidR="00A62E20" w:rsidRDefault="00A62E20">
      <w:r>
        <w:separator/>
      </w:r>
    </w:p>
  </w:endnote>
  <w:endnote w:type="continuationSeparator" w:id="0">
    <w:p w14:paraId="05DD2CEA" w14:textId="77777777" w:rsidR="00A62E20" w:rsidRDefault="00A6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embedRegular r:id="rId1" w:subsetted="1" w:fontKey="{9D74FAA7-D761-44F1-895F-D20FC2E70DAE}"/>
  </w:font>
  <w:font w:name="仿宋_GB2312">
    <w:panose1 w:val="02010609030101010101"/>
    <w:charset w:val="86"/>
    <w:family w:val="modern"/>
    <w:pitch w:val="fixed"/>
    <w:sig w:usb0="00000001" w:usb1="080E0000" w:usb2="00000010" w:usb3="00000000" w:csb0="00040000" w:csb1="00000000"/>
    <w:embedRegular r:id="rId2" w:subsetted="1" w:fontKey="{F6E3E5A5-A9FD-4B2E-9972-E3337C96537A}"/>
  </w:font>
  <w:font w:name="黑体">
    <w:altName w:val="SimHei"/>
    <w:panose1 w:val="02010600030101010101"/>
    <w:charset w:val="86"/>
    <w:family w:val="modern"/>
    <w:pitch w:val="fixed"/>
    <w:sig w:usb0="800002BF" w:usb1="38CF7CFA" w:usb2="00000016" w:usb3="00000000" w:csb0="00040001" w:csb1="00000000"/>
    <w:embedRegular r:id="rId3" w:subsetted="1" w:fontKey="{287148B7-DA80-428C-8061-B7B3186E0E34}"/>
  </w:font>
  <w:font w:name="楷体_GB2312">
    <w:panose1 w:val="02010609030101010101"/>
    <w:charset w:val="86"/>
    <w:family w:val="modern"/>
    <w:pitch w:val="fixed"/>
    <w:sig w:usb0="00000001" w:usb1="080E0000" w:usb2="00000010" w:usb3="00000000" w:csb0="00040000" w:csb1="00000000"/>
    <w:embedRegular r:id="rId4" w:subsetted="1" w:fontKey="{6EDF6EC0-ABBB-4977-B3FB-EA0E5A18F60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3317" w14:textId="77777777" w:rsidR="00F46C44" w:rsidRDefault="00000000">
    <w:pPr>
      <w:pStyle w:val="a7"/>
      <w:jc w:val="center"/>
    </w:pPr>
    <w:r>
      <w:rPr>
        <w:noProof/>
      </w:rPr>
      <mc:AlternateContent>
        <mc:Choice Requires="wps">
          <w:drawing>
            <wp:anchor distT="0" distB="0" distL="114300" distR="114300" simplePos="0" relativeHeight="251659264" behindDoc="0" locked="0" layoutInCell="1" allowOverlap="1" wp14:anchorId="23A30654" wp14:editId="40367DB0">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0931F" w14:textId="77777777" w:rsidR="00F46C44" w:rsidRDefault="00000000">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A30654"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580931F" w14:textId="77777777" w:rsidR="00F46C44" w:rsidRDefault="00000000">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p w14:paraId="5A5EA7CF" w14:textId="77777777" w:rsidR="00F46C44" w:rsidRDefault="00F46C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5D11" w14:textId="77777777" w:rsidR="00A62E20" w:rsidRDefault="00A62E20">
      <w:r>
        <w:separator/>
      </w:r>
    </w:p>
  </w:footnote>
  <w:footnote w:type="continuationSeparator" w:id="0">
    <w:p w14:paraId="71D83FEF" w14:textId="77777777" w:rsidR="00A62E20" w:rsidRDefault="00A62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ViNjI2NjAwYWU0N2E4NGFmNzAzZTg4YjAxMjAzMmQifQ=="/>
  </w:docVars>
  <w:rsids>
    <w:rsidRoot w:val="00F659FE"/>
    <w:rsid w:val="00007FEB"/>
    <w:rsid w:val="0001276C"/>
    <w:rsid w:val="00025E0D"/>
    <w:rsid w:val="0003052C"/>
    <w:rsid w:val="00030D73"/>
    <w:rsid w:val="000332A0"/>
    <w:rsid w:val="00034337"/>
    <w:rsid w:val="00036CB7"/>
    <w:rsid w:val="00042256"/>
    <w:rsid w:val="00045398"/>
    <w:rsid w:val="00047D99"/>
    <w:rsid w:val="0005010C"/>
    <w:rsid w:val="00051029"/>
    <w:rsid w:val="00051D72"/>
    <w:rsid w:val="00055004"/>
    <w:rsid w:val="0008291E"/>
    <w:rsid w:val="000927BA"/>
    <w:rsid w:val="000B1D78"/>
    <w:rsid w:val="000C0CDA"/>
    <w:rsid w:val="000D165D"/>
    <w:rsid w:val="000D280C"/>
    <w:rsid w:val="000E11D5"/>
    <w:rsid w:val="000E3028"/>
    <w:rsid w:val="000E64B4"/>
    <w:rsid w:val="000F2D40"/>
    <w:rsid w:val="0010147B"/>
    <w:rsid w:val="0010671F"/>
    <w:rsid w:val="0011726F"/>
    <w:rsid w:val="00133A63"/>
    <w:rsid w:val="001517F7"/>
    <w:rsid w:val="00151E07"/>
    <w:rsid w:val="0015523F"/>
    <w:rsid w:val="00155B46"/>
    <w:rsid w:val="00157DD3"/>
    <w:rsid w:val="0016331B"/>
    <w:rsid w:val="001740D7"/>
    <w:rsid w:val="00174AD1"/>
    <w:rsid w:val="00181CFB"/>
    <w:rsid w:val="001A0951"/>
    <w:rsid w:val="001A6B5E"/>
    <w:rsid w:val="001B67A1"/>
    <w:rsid w:val="001D26E3"/>
    <w:rsid w:val="001E4CBD"/>
    <w:rsid w:val="001F2B70"/>
    <w:rsid w:val="001F4FDB"/>
    <w:rsid w:val="001F56C8"/>
    <w:rsid w:val="002028D6"/>
    <w:rsid w:val="00207C6B"/>
    <w:rsid w:val="00217294"/>
    <w:rsid w:val="0022102E"/>
    <w:rsid w:val="00226092"/>
    <w:rsid w:val="0023663D"/>
    <w:rsid w:val="00237031"/>
    <w:rsid w:val="0024058A"/>
    <w:rsid w:val="00244084"/>
    <w:rsid w:val="00261838"/>
    <w:rsid w:val="00263405"/>
    <w:rsid w:val="00264023"/>
    <w:rsid w:val="0026539C"/>
    <w:rsid w:val="00267175"/>
    <w:rsid w:val="00277402"/>
    <w:rsid w:val="00290259"/>
    <w:rsid w:val="00293D56"/>
    <w:rsid w:val="002B2A64"/>
    <w:rsid w:val="002B5F3B"/>
    <w:rsid w:val="002B7BD5"/>
    <w:rsid w:val="002C6823"/>
    <w:rsid w:val="002D0FC2"/>
    <w:rsid w:val="002D776B"/>
    <w:rsid w:val="002E09DA"/>
    <w:rsid w:val="002E4378"/>
    <w:rsid w:val="002E520B"/>
    <w:rsid w:val="002F203D"/>
    <w:rsid w:val="003178A6"/>
    <w:rsid w:val="0032528B"/>
    <w:rsid w:val="00334F0F"/>
    <w:rsid w:val="00340D98"/>
    <w:rsid w:val="00352219"/>
    <w:rsid w:val="00363C36"/>
    <w:rsid w:val="00395C90"/>
    <w:rsid w:val="003A2120"/>
    <w:rsid w:val="003A5008"/>
    <w:rsid w:val="003B3EE7"/>
    <w:rsid w:val="003B6AEA"/>
    <w:rsid w:val="003C65C7"/>
    <w:rsid w:val="003C71D6"/>
    <w:rsid w:val="003D0D29"/>
    <w:rsid w:val="003D32B0"/>
    <w:rsid w:val="003E5534"/>
    <w:rsid w:val="003E7C2D"/>
    <w:rsid w:val="003F0B8D"/>
    <w:rsid w:val="003F18F7"/>
    <w:rsid w:val="003F3CEA"/>
    <w:rsid w:val="0040160F"/>
    <w:rsid w:val="00403587"/>
    <w:rsid w:val="00403FA7"/>
    <w:rsid w:val="0041092D"/>
    <w:rsid w:val="00415984"/>
    <w:rsid w:val="004205C9"/>
    <w:rsid w:val="00421E26"/>
    <w:rsid w:val="004339BD"/>
    <w:rsid w:val="00443A72"/>
    <w:rsid w:val="004537E8"/>
    <w:rsid w:val="0046639A"/>
    <w:rsid w:val="004704D4"/>
    <w:rsid w:val="00471C4D"/>
    <w:rsid w:val="00483D4B"/>
    <w:rsid w:val="00483ECD"/>
    <w:rsid w:val="00487C44"/>
    <w:rsid w:val="00496245"/>
    <w:rsid w:val="0049653D"/>
    <w:rsid w:val="004B29BB"/>
    <w:rsid w:val="004B379C"/>
    <w:rsid w:val="004C173A"/>
    <w:rsid w:val="004C70FC"/>
    <w:rsid w:val="004D0964"/>
    <w:rsid w:val="004D5D12"/>
    <w:rsid w:val="004E2494"/>
    <w:rsid w:val="004E36B9"/>
    <w:rsid w:val="00503964"/>
    <w:rsid w:val="00515F87"/>
    <w:rsid w:val="00533E2C"/>
    <w:rsid w:val="00536EE2"/>
    <w:rsid w:val="005370C7"/>
    <w:rsid w:val="00555383"/>
    <w:rsid w:val="00557DB6"/>
    <w:rsid w:val="00575A38"/>
    <w:rsid w:val="00575BDA"/>
    <w:rsid w:val="00575C3F"/>
    <w:rsid w:val="00575FCC"/>
    <w:rsid w:val="005912D7"/>
    <w:rsid w:val="005A1196"/>
    <w:rsid w:val="005B33FB"/>
    <w:rsid w:val="005C5F80"/>
    <w:rsid w:val="005D7756"/>
    <w:rsid w:val="005E0F6F"/>
    <w:rsid w:val="005F12A0"/>
    <w:rsid w:val="005F592F"/>
    <w:rsid w:val="0060338F"/>
    <w:rsid w:val="00617E00"/>
    <w:rsid w:val="0063059F"/>
    <w:rsid w:val="00634E70"/>
    <w:rsid w:val="00635ACA"/>
    <w:rsid w:val="0065440A"/>
    <w:rsid w:val="006652ED"/>
    <w:rsid w:val="006724B7"/>
    <w:rsid w:val="00693262"/>
    <w:rsid w:val="00694EB5"/>
    <w:rsid w:val="006A080D"/>
    <w:rsid w:val="006A337F"/>
    <w:rsid w:val="006A3671"/>
    <w:rsid w:val="006A7E82"/>
    <w:rsid w:val="006B361F"/>
    <w:rsid w:val="006B4F20"/>
    <w:rsid w:val="006B69A0"/>
    <w:rsid w:val="006B6A65"/>
    <w:rsid w:val="006C0478"/>
    <w:rsid w:val="006C408D"/>
    <w:rsid w:val="006C5A07"/>
    <w:rsid w:val="006E7FE7"/>
    <w:rsid w:val="007006DC"/>
    <w:rsid w:val="00703850"/>
    <w:rsid w:val="00752834"/>
    <w:rsid w:val="00753805"/>
    <w:rsid w:val="00771875"/>
    <w:rsid w:val="00782930"/>
    <w:rsid w:val="00784A91"/>
    <w:rsid w:val="007875CE"/>
    <w:rsid w:val="007937A3"/>
    <w:rsid w:val="007B4622"/>
    <w:rsid w:val="007C472F"/>
    <w:rsid w:val="007D053F"/>
    <w:rsid w:val="007E01D9"/>
    <w:rsid w:val="007F3614"/>
    <w:rsid w:val="007F3840"/>
    <w:rsid w:val="007F7865"/>
    <w:rsid w:val="00802C04"/>
    <w:rsid w:val="00816E61"/>
    <w:rsid w:val="0081706D"/>
    <w:rsid w:val="00827412"/>
    <w:rsid w:val="008337A2"/>
    <w:rsid w:val="00836C13"/>
    <w:rsid w:val="00857367"/>
    <w:rsid w:val="00860E97"/>
    <w:rsid w:val="00861754"/>
    <w:rsid w:val="008665D1"/>
    <w:rsid w:val="00870F6E"/>
    <w:rsid w:val="00874FCF"/>
    <w:rsid w:val="0087757A"/>
    <w:rsid w:val="0089455B"/>
    <w:rsid w:val="008D0512"/>
    <w:rsid w:val="008E0910"/>
    <w:rsid w:val="008E4B4B"/>
    <w:rsid w:val="008E7FBE"/>
    <w:rsid w:val="008F0268"/>
    <w:rsid w:val="008F09D2"/>
    <w:rsid w:val="008F27E1"/>
    <w:rsid w:val="008F337D"/>
    <w:rsid w:val="008F3399"/>
    <w:rsid w:val="008F73AC"/>
    <w:rsid w:val="009219D8"/>
    <w:rsid w:val="009271BC"/>
    <w:rsid w:val="00940416"/>
    <w:rsid w:val="009431CA"/>
    <w:rsid w:val="00944A6B"/>
    <w:rsid w:val="0094775E"/>
    <w:rsid w:val="00950DA6"/>
    <w:rsid w:val="00951611"/>
    <w:rsid w:val="00957B6F"/>
    <w:rsid w:val="0097278C"/>
    <w:rsid w:val="0097407E"/>
    <w:rsid w:val="00977135"/>
    <w:rsid w:val="00977F59"/>
    <w:rsid w:val="00984E1F"/>
    <w:rsid w:val="00993AED"/>
    <w:rsid w:val="009B6D66"/>
    <w:rsid w:val="009E31AD"/>
    <w:rsid w:val="009E648F"/>
    <w:rsid w:val="009F010C"/>
    <w:rsid w:val="009F026F"/>
    <w:rsid w:val="009F0D3E"/>
    <w:rsid w:val="009F4044"/>
    <w:rsid w:val="009F514C"/>
    <w:rsid w:val="00A11FE9"/>
    <w:rsid w:val="00A1517B"/>
    <w:rsid w:val="00A21B31"/>
    <w:rsid w:val="00A4502F"/>
    <w:rsid w:val="00A52E21"/>
    <w:rsid w:val="00A62469"/>
    <w:rsid w:val="00A62E20"/>
    <w:rsid w:val="00A73BB9"/>
    <w:rsid w:val="00A805E6"/>
    <w:rsid w:val="00AA0355"/>
    <w:rsid w:val="00AA528A"/>
    <w:rsid w:val="00AB432A"/>
    <w:rsid w:val="00AB4F7D"/>
    <w:rsid w:val="00AB542C"/>
    <w:rsid w:val="00AB5DCB"/>
    <w:rsid w:val="00AB7599"/>
    <w:rsid w:val="00AD69C7"/>
    <w:rsid w:val="00B11A64"/>
    <w:rsid w:val="00B141F0"/>
    <w:rsid w:val="00B17719"/>
    <w:rsid w:val="00B253E0"/>
    <w:rsid w:val="00B42C2F"/>
    <w:rsid w:val="00B54AA7"/>
    <w:rsid w:val="00B70B32"/>
    <w:rsid w:val="00B76AC1"/>
    <w:rsid w:val="00B774DA"/>
    <w:rsid w:val="00B90A9B"/>
    <w:rsid w:val="00BA4F12"/>
    <w:rsid w:val="00BA554D"/>
    <w:rsid w:val="00BB3C82"/>
    <w:rsid w:val="00BB447F"/>
    <w:rsid w:val="00BB7765"/>
    <w:rsid w:val="00BC0ECF"/>
    <w:rsid w:val="00BC4A8A"/>
    <w:rsid w:val="00BD2C2C"/>
    <w:rsid w:val="00BE3A8A"/>
    <w:rsid w:val="00BE3BB1"/>
    <w:rsid w:val="00BF2A54"/>
    <w:rsid w:val="00C00A6A"/>
    <w:rsid w:val="00C03E31"/>
    <w:rsid w:val="00C06DD3"/>
    <w:rsid w:val="00C2015A"/>
    <w:rsid w:val="00C25CD8"/>
    <w:rsid w:val="00C27ABF"/>
    <w:rsid w:val="00C37762"/>
    <w:rsid w:val="00C43F06"/>
    <w:rsid w:val="00C44A91"/>
    <w:rsid w:val="00C44C63"/>
    <w:rsid w:val="00C462E5"/>
    <w:rsid w:val="00C52BB5"/>
    <w:rsid w:val="00C5624B"/>
    <w:rsid w:val="00C57687"/>
    <w:rsid w:val="00C61248"/>
    <w:rsid w:val="00C612A4"/>
    <w:rsid w:val="00C72408"/>
    <w:rsid w:val="00C867A2"/>
    <w:rsid w:val="00C94A1E"/>
    <w:rsid w:val="00C974E9"/>
    <w:rsid w:val="00CA6F07"/>
    <w:rsid w:val="00CB74DE"/>
    <w:rsid w:val="00CC454C"/>
    <w:rsid w:val="00CC7C89"/>
    <w:rsid w:val="00CD1146"/>
    <w:rsid w:val="00CE102B"/>
    <w:rsid w:val="00CE4A94"/>
    <w:rsid w:val="00CE681B"/>
    <w:rsid w:val="00CF744D"/>
    <w:rsid w:val="00D00973"/>
    <w:rsid w:val="00D0263C"/>
    <w:rsid w:val="00D067F2"/>
    <w:rsid w:val="00D074A8"/>
    <w:rsid w:val="00D149B3"/>
    <w:rsid w:val="00D16ADD"/>
    <w:rsid w:val="00D21905"/>
    <w:rsid w:val="00D276BC"/>
    <w:rsid w:val="00D3438D"/>
    <w:rsid w:val="00D438C2"/>
    <w:rsid w:val="00D45FAE"/>
    <w:rsid w:val="00D80C78"/>
    <w:rsid w:val="00D9048C"/>
    <w:rsid w:val="00DA2816"/>
    <w:rsid w:val="00DA758A"/>
    <w:rsid w:val="00DB5309"/>
    <w:rsid w:val="00DB73B2"/>
    <w:rsid w:val="00DD5FAC"/>
    <w:rsid w:val="00DF48F8"/>
    <w:rsid w:val="00E0442A"/>
    <w:rsid w:val="00E150A6"/>
    <w:rsid w:val="00E27153"/>
    <w:rsid w:val="00E36472"/>
    <w:rsid w:val="00E44F76"/>
    <w:rsid w:val="00E66537"/>
    <w:rsid w:val="00E779CE"/>
    <w:rsid w:val="00E91441"/>
    <w:rsid w:val="00E91A67"/>
    <w:rsid w:val="00E926E0"/>
    <w:rsid w:val="00E934D5"/>
    <w:rsid w:val="00EA2150"/>
    <w:rsid w:val="00EA4F6F"/>
    <w:rsid w:val="00EB7543"/>
    <w:rsid w:val="00ED3161"/>
    <w:rsid w:val="00ED5866"/>
    <w:rsid w:val="00EE00AE"/>
    <w:rsid w:val="00EE4D88"/>
    <w:rsid w:val="00EF0350"/>
    <w:rsid w:val="00F015B5"/>
    <w:rsid w:val="00F109BB"/>
    <w:rsid w:val="00F1450D"/>
    <w:rsid w:val="00F46C44"/>
    <w:rsid w:val="00F61251"/>
    <w:rsid w:val="00F659FE"/>
    <w:rsid w:val="00F667F7"/>
    <w:rsid w:val="00F74810"/>
    <w:rsid w:val="00F8638B"/>
    <w:rsid w:val="00F948DC"/>
    <w:rsid w:val="00F9613D"/>
    <w:rsid w:val="00FA03FE"/>
    <w:rsid w:val="00FB5079"/>
    <w:rsid w:val="00FB6B22"/>
    <w:rsid w:val="00FC5918"/>
    <w:rsid w:val="00FD6FE8"/>
    <w:rsid w:val="00FF066F"/>
    <w:rsid w:val="00FF100B"/>
    <w:rsid w:val="00FF1A71"/>
    <w:rsid w:val="00FF407F"/>
    <w:rsid w:val="00FF6B4E"/>
    <w:rsid w:val="05644734"/>
    <w:rsid w:val="09BA7BCA"/>
    <w:rsid w:val="0A0501E5"/>
    <w:rsid w:val="0A4A3E4A"/>
    <w:rsid w:val="0ADD665C"/>
    <w:rsid w:val="0C350B79"/>
    <w:rsid w:val="0C642855"/>
    <w:rsid w:val="0D875789"/>
    <w:rsid w:val="0E6A6868"/>
    <w:rsid w:val="118C024B"/>
    <w:rsid w:val="173B3498"/>
    <w:rsid w:val="17FC33CE"/>
    <w:rsid w:val="19140471"/>
    <w:rsid w:val="19A4547E"/>
    <w:rsid w:val="1DD35763"/>
    <w:rsid w:val="20720E19"/>
    <w:rsid w:val="21561643"/>
    <w:rsid w:val="23A820BE"/>
    <w:rsid w:val="25C44371"/>
    <w:rsid w:val="26CC5EBA"/>
    <w:rsid w:val="27D1228C"/>
    <w:rsid w:val="282011E6"/>
    <w:rsid w:val="29A053DC"/>
    <w:rsid w:val="2B33475A"/>
    <w:rsid w:val="2BA22FA3"/>
    <w:rsid w:val="2C9F4236"/>
    <w:rsid w:val="2CAD2368"/>
    <w:rsid w:val="2D0A14EA"/>
    <w:rsid w:val="2EEE2746"/>
    <w:rsid w:val="2F95350D"/>
    <w:rsid w:val="30ED5846"/>
    <w:rsid w:val="313F320F"/>
    <w:rsid w:val="3253123E"/>
    <w:rsid w:val="36B4704E"/>
    <w:rsid w:val="37C8622A"/>
    <w:rsid w:val="39406294"/>
    <w:rsid w:val="39CE1AF2"/>
    <w:rsid w:val="3A63048C"/>
    <w:rsid w:val="3AE95405"/>
    <w:rsid w:val="3B440E99"/>
    <w:rsid w:val="3D08452F"/>
    <w:rsid w:val="3E045AE2"/>
    <w:rsid w:val="3FA10AAF"/>
    <w:rsid w:val="3FC92B3F"/>
    <w:rsid w:val="3FFE6BA8"/>
    <w:rsid w:val="404F4F21"/>
    <w:rsid w:val="4102616C"/>
    <w:rsid w:val="412C5A7C"/>
    <w:rsid w:val="41C1127B"/>
    <w:rsid w:val="41D64F57"/>
    <w:rsid w:val="41F30347"/>
    <w:rsid w:val="42C33BA9"/>
    <w:rsid w:val="45DC6ECF"/>
    <w:rsid w:val="48555798"/>
    <w:rsid w:val="4977185E"/>
    <w:rsid w:val="4B3C67D0"/>
    <w:rsid w:val="4B8C4E3F"/>
    <w:rsid w:val="4CF578EF"/>
    <w:rsid w:val="4D7C5695"/>
    <w:rsid w:val="4F5F701C"/>
    <w:rsid w:val="50612A0E"/>
    <w:rsid w:val="50CE26AB"/>
    <w:rsid w:val="58214172"/>
    <w:rsid w:val="58D25674"/>
    <w:rsid w:val="5B70435F"/>
    <w:rsid w:val="5BA748A4"/>
    <w:rsid w:val="5F0454EA"/>
    <w:rsid w:val="604638E0"/>
    <w:rsid w:val="60B778ED"/>
    <w:rsid w:val="60CA4511"/>
    <w:rsid w:val="60EA26DB"/>
    <w:rsid w:val="61F71336"/>
    <w:rsid w:val="63097391"/>
    <w:rsid w:val="630E4B89"/>
    <w:rsid w:val="64784690"/>
    <w:rsid w:val="66884C53"/>
    <w:rsid w:val="688E2E39"/>
    <w:rsid w:val="68FC4B10"/>
    <w:rsid w:val="6A1F767C"/>
    <w:rsid w:val="6A816C6A"/>
    <w:rsid w:val="6BA37E39"/>
    <w:rsid w:val="6F6D28D4"/>
    <w:rsid w:val="711C4915"/>
    <w:rsid w:val="711E74FE"/>
    <w:rsid w:val="74D4132F"/>
    <w:rsid w:val="75A54B3C"/>
    <w:rsid w:val="77D47CF8"/>
    <w:rsid w:val="787D2264"/>
    <w:rsid w:val="790C3EBA"/>
    <w:rsid w:val="799D236B"/>
    <w:rsid w:val="7A1F261B"/>
    <w:rsid w:val="7B42141C"/>
    <w:rsid w:val="7C2F7BF3"/>
    <w:rsid w:val="7C75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7701E"/>
  <w15:docId w15:val="{D53020DD-4551-4D9C-829B-3BD4A995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header" w:qFormat="1"/>
    <w:lsdException w:name="footer" w:uiPriority="99" w:qFormat="1"/>
    <w:lsdException w:name="caption" w:semiHidden="1" w:unhideWhenUsed="1" w:qFormat="1"/>
    <w:lsdException w:name="Title" w:uiPriority="99" w:qFormat="1"/>
    <w:lsdException w:name="Default Paragraph Font" w:semiHidden="1" w:uiPriority="1" w:unhideWhenUsed="1" w:qFormat="1"/>
    <w:lsdException w:name="Body Text" w:uiPriority="99"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jc w:val="center"/>
    </w:pPr>
  </w:style>
  <w:style w:type="paragraph" w:styleId="a5">
    <w:name w:val="Body Text Indent"/>
    <w:basedOn w:val="a"/>
    <w:link w:val="a6"/>
    <w:qFormat/>
    <w:pPr>
      <w:spacing w:after="120"/>
      <w:ind w:leftChars="200" w:left="420"/>
    </w:pPr>
  </w:style>
  <w:style w:type="paragraph" w:styleId="TOC3">
    <w:name w:val="toc 3"/>
    <w:basedOn w:val="a"/>
    <w:next w:val="a"/>
    <w:qFormat/>
    <w:pPr>
      <w:ind w:left="420"/>
    </w:pPr>
    <w:rPr>
      <w:rFonts w:ascii="等线" w:eastAsia="等线" w:hAnsi="等线"/>
      <w:b/>
      <w:sz w:val="30"/>
      <w:szCs w:val="30"/>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Pr>
      <w:sz w:val="24"/>
    </w:rPr>
  </w:style>
  <w:style w:type="paragraph" w:styleId="ac">
    <w:name w:val="Title"/>
    <w:basedOn w:val="a"/>
    <w:next w:val="a5"/>
    <w:link w:val="ad"/>
    <w:uiPriority w:val="99"/>
    <w:qFormat/>
    <w:pPr>
      <w:jc w:val="left"/>
      <w:outlineLvl w:val="0"/>
    </w:pPr>
    <w:rPr>
      <w:rFonts w:ascii="Times New Roman" w:eastAsia="宋体" w:hAnsi="Times New Roman" w:cs="Times New Roman"/>
      <w:sz w:val="32"/>
      <w:szCs w:val="32"/>
    </w:rPr>
  </w:style>
  <w:style w:type="paragraph" w:customStyle="1" w:styleId="TOC1">
    <w:name w:val="TOC1"/>
    <w:basedOn w:val="a"/>
    <w:next w:val="a"/>
    <w:qFormat/>
    <w:pPr>
      <w:textAlignment w:val="baseline"/>
    </w:pPr>
  </w:style>
  <w:style w:type="paragraph" w:customStyle="1" w:styleId="ae">
    <w:name w:val="段"/>
    <w:next w:val="a"/>
    <w:qFormat/>
    <w:pPr>
      <w:autoSpaceDE w:val="0"/>
      <w:autoSpaceDN w:val="0"/>
      <w:ind w:firstLine="200"/>
      <w:jc w:val="both"/>
    </w:pPr>
    <w:rPr>
      <w:rFonts w:ascii="宋体" w:hAnsi="Calibri"/>
      <w:sz w:val="21"/>
      <w:szCs w:val="22"/>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11">
    <w:name w:val="修订1"/>
    <w:hidden/>
    <w:uiPriority w:val="99"/>
    <w:unhideWhenUsed/>
    <w:rPr>
      <w:rFonts w:asciiTheme="minorHAnsi" w:eastAsiaTheme="minorEastAsia" w:hAnsiTheme="minorHAnsi" w:cstheme="minorBidi"/>
      <w:kern w:val="2"/>
      <w:sz w:val="21"/>
      <w:szCs w:val="24"/>
    </w:rPr>
  </w:style>
  <w:style w:type="character" w:customStyle="1" w:styleId="10">
    <w:name w:val="标题 1 字符"/>
    <w:basedOn w:val="a0"/>
    <w:link w:val="1"/>
    <w:rPr>
      <w:rFonts w:asciiTheme="minorHAnsi" w:eastAsiaTheme="minorEastAsia" w:hAnsiTheme="minorHAnsi" w:cstheme="minorBidi"/>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a4">
    <w:name w:val="正文文本 字符"/>
    <w:basedOn w:val="a0"/>
    <w:link w:val="a3"/>
    <w:uiPriority w:val="99"/>
    <w:rPr>
      <w:rFonts w:asciiTheme="minorHAnsi" w:eastAsiaTheme="minorEastAsia" w:hAnsiTheme="minorHAnsi" w:cstheme="minorBidi"/>
      <w:kern w:val="2"/>
      <w:sz w:val="21"/>
      <w:szCs w:val="24"/>
    </w:rPr>
  </w:style>
  <w:style w:type="character" w:customStyle="1" w:styleId="ad">
    <w:name w:val="标题 字符"/>
    <w:basedOn w:val="a0"/>
    <w:link w:val="ac"/>
    <w:uiPriority w:val="99"/>
    <w:qFormat/>
    <w:rPr>
      <w:kern w:val="2"/>
      <w:sz w:val="32"/>
      <w:szCs w:val="32"/>
    </w:rPr>
  </w:style>
  <w:style w:type="character" w:customStyle="1" w:styleId="a6">
    <w:name w:val="正文文本缩进 字符"/>
    <w:basedOn w:val="a0"/>
    <w:link w:val="a5"/>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陈静亚</cp:lastModifiedBy>
  <cp:revision>308</cp:revision>
  <cp:lastPrinted>2026-02-28T00:52:00Z</cp:lastPrinted>
  <dcterms:created xsi:type="dcterms:W3CDTF">2023-11-29T02:35:00Z</dcterms:created>
  <dcterms:modified xsi:type="dcterms:W3CDTF">2026-02-28T08:41:00Z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A895AAE7BF6D4253B795A2A74E6BE73F_13</vt:lpwstr>
  </property>
  <property fmtid="{D5CDD505-2E9C-101B-9397-08002B2CF9AE}" pid="4" name="KSOTemplateDocerSaveRecord">
    <vt:lpwstr>eyJoZGlkIjoiMjBmYWM1ZTRjZDU3NjQ3MWVhNTYyN2UxZTk4OTFmNTMiLCJ1c2VySWQiOiI1NjcwMzk5OTYifQ==</vt:lpwstr>
  </property>
</Properties>
</file>