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苏州市生态环境局重大行政执法决定法制审核目录清单</w:t>
      </w:r>
    </w:p>
    <w:tbl>
      <w:tblPr>
        <w:tblStyle w:val="4"/>
        <w:tblW w:w="13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01"/>
        <w:gridCol w:w="2310"/>
        <w:gridCol w:w="1755"/>
        <w:gridCol w:w="1755"/>
        <w:gridCol w:w="2915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执法项目大类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具体执法项目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依据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提交部门</w:t>
            </w: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应提交的审核材料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审核重点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经听证程序作出行政执法决定的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《行政许可法》第四十六条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行政许可事项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承办机构</w:t>
            </w: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行政许可审批案卷材料；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重大生态环境行政执法决定法制审核送审函。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执法主体是否合法，执法人员是否具备执法资格；主要事实是否清楚，证据是否确凿、充分；适用依据是否准确；程序是否合法，是否充分保障行政相对人权利。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拟作出不予许可或撤销许可决定的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《行政许可法》第三十八条、第六十九条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行政许可事项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承办机构</w:t>
            </w: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行政许可审批案卷；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拟作出的不予行政许可或撤销行政许可决定书草拟稿；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重大生态环境行政执法决定法制审核送审函。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执法主体是否合法，执法人员是否具备执法资格；主要事实是否清楚，证据是否确凿、充分；适用依据是否准确；程序是否合法，是否充分保障行政相对人权利。审核不予行政许可或撤销行政许可决定的依据是否准确，程序是否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涉及重大公共利益的；可能造成重大社会影响或引发社会风险的；直接关系行政相对人或者第三人重大权益的；情况疑难复杂，涉及多个法律关系的；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《苏州市重大行政执法决定法制审核办法》第十条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行政许可事项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承办机构</w:t>
            </w: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行政许可审批案卷材料；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重大生态环境行政执法决定法制审核送审函。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执法主体是否合法，执法人员是否具备执法资格；主要事实是否清楚，证据是否确凿、充分；适用依据是否准确；程序是否合法，是否充分保障行政相对人权利。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实施行政处罚依法应当组织听证的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《行政处罚法》第四十二条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行政处罚事项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承办机构</w:t>
            </w: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行政处罚案卷材料：拟制的生态环境行政执法文书，相关事实、法律依据、行政执法自由裁量基准，相关证据，其它应当提交的材料；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重大生态环境行政执法决定法制审核送审函。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执法主体是否合法，执法人员是否具备执法资格；主要事实是否清楚，证据是否确凿、充分；适用依据是否准确；程序是否合法，是否充分保障行政相对人权利。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8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涉及重大公共利益的；可能造成重大社会影响或引发社会风险的；直接关系行政相对人或者第三人重大权益的；情况疑难复杂，涉及多个法律关系的；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《苏州市重大行政执法决定法制审核办法》第十条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行政处罚事项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承办机构</w:t>
            </w:r>
          </w:p>
        </w:tc>
        <w:tc>
          <w:tcPr>
            <w:tcW w:w="29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行政处罚案卷材料：拟制的生态环境行政执法文书，相关事实、法律依据、行政执法自由裁量基准，相关证据， 其它应当提交的材料；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重大生态环境行政执法决定法制审核送审函。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执法主体是否合法，执法人员是否具备执法资格；主要事实是否清楚，证据是否确凿、充分；适用依据是否准确；程序是否合法，是否充分保障行政相对人权利。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查封、扣押当事人财物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环境保护主管部门实施查封、扣押办法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》第二条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行政强制事项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承办机构</w:t>
            </w:r>
          </w:p>
        </w:tc>
        <w:tc>
          <w:tcPr>
            <w:tcW w:w="29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exact"/>
              <w:ind w:firstLine="2400" w:firstLineChars="10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查封扣押案卷材料：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查封、扣押的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事实、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理由、依据和期限；查封、扣押场所、设施或者财物的名称、数量等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exact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重大生态环境行政执法决定法制审核送审函。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执行法主体是否合法，执法人员是否具备执法资格；主要事实是否清楚，证据是否确凿、充分；适用依据是否准确；程序是否合法，是否充分保障行政相对人权利。</w:t>
            </w:r>
          </w:p>
        </w:tc>
      </w:tr>
    </w:tbl>
    <w:p>
      <w:pPr>
        <w:jc w:val="left"/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4B77"/>
    <w:rsid w:val="0B1D4819"/>
    <w:rsid w:val="0D0A2BD1"/>
    <w:rsid w:val="0F205E46"/>
    <w:rsid w:val="0F3B1CE2"/>
    <w:rsid w:val="1B321C9A"/>
    <w:rsid w:val="226E0633"/>
    <w:rsid w:val="326B5A1A"/>
    <w:rsid w:val="33133D38"/>
    <w:rsid w:val="3B8964C9"/>
    <w:rsid w:val="448533AF"/>
    <w:rsid w:val="52F922CB"/>
    <w:rsid w:val="5BDC426F"/>
    <w:rsid w:val="5EC86307"/>
    <w:rsid w:val="5F817E8A"/>
    <w:rsid w:val="64726BEE"/>
    <w:rsid w:val="67A01EE7"/>
    <w:rsid w:val="69147961"/>
    <w:rsid w:val="6A68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2019-12-13T03:38:00Z</dcterms:created>
  <dc:creator>Administrator</dc:creator>
  <cp:lastModifiedBy>陈静亚</cp:lastModifiedBy>
  <cp:lastPrinted>2019-12-27T08:26:35Z</cp:lastPrinted>
  <dcterms:modified xsi:type="dcterms:W3CDTF">2019-12-27T10:27:15Z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