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5"/>
        <w:tblW w:w="4888" w:type="pct"/>
        <w:tblInd w:w="1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078"/>
        <w:gridCol w:w="701"/>
        <w:gridCol w:w="899"/>
        <w:gridCol w:w="2427"/>
        <w:gridCol w:w="1705"/>
        <w:gridCol w:w="1235"/>
        <w:gridCol w:w="837"/>
        <w:gridCol w:w="683"/>
        <w:gridCol w:w="1009"/>
        <w:gridCol w:w="1006"/>
        <w:gridCol w:w="722"/>
      </w:tblGrid>
      <w:tr>
        <w:trPr>
          <w:trHeight w:val="451" w:hRule="atLeast"/>
        </w:trPr>
        <w:tc>
          <w:tcPr>
            <w:tcW w:w="77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采购人发出询价时间</w:t>
            </w:r>
          </w:p>
        </w:tc>
        <w:tc>
          <w:tcPr>
            <w:tcW w:w="1752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等线" w:cs="Arial"/>
                <w:color w:val="000000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202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6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3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13</w:t>
            </w:r>
          </w:p>
        </w:tc>
        <w:tc>
          <w:tcPr>
            <w:tcW w:w="1009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供应商报价时间</w:t>
            </w:r>
          </w:p>
        </w:tc>
        <w:tc>
          <w:tcPr>
            <w:tcW w:w="146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采购人全称</w:t>
            </w:r>
          </w:p>
        </w:tc>
        <w:tc>
          <w:tcPr>
            <w:tcW w:w="175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苏州市环境科学研究所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供应商全称（公章）</w:t>
            </w:r>
          </w:p>
        </w:tc>
        <w:tc>
          <w:tcPr>
            <w:tcW w:w="1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采购人详细地址</w:t>
            </w:r>
          </w:p>
        </w:tc>
        <w:tc>
          <w:tcPr>
            <w:tcW w:w="175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苏州市高新区竹园路</w:t>
            </w:r>
            <w:r>
              <w:rPr>
                <w:rStyle w:val="12"/>
                <w:rFonts w:eastAsia="宋体"/>
                <w:lang w:bidi="ar"/>
              </w:rPr>
              <w:t>8</w:t>
            </w:r>
            <w:r>
              <w:rPr>
                <w:rStyle w:val="13"/>
                <w:rFonts w:hint="default"/>
                <w:lang w:bidi="ar"/>
              </w:rPr>
              <w:t>号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供应商详细地址</w:t>
            </w:r>
            <w:bookmarkEnd w:id="0"/>
          </w:p>
        </w:tc>
        <w:tc>
          <w:tcPr>
            <w:tcW w:w="1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 w:val="20"/>
                <w:szCs w:val="20"/>
                <w:lang w:eastAsia="zh-CN"/>
              </w:rPr>
              <w:t>需提供营业执照及相关资质，填写地址时与营业执照保持一致（填写时删除）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经办人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孟宪荣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Arial" w:hAnsi="Arial" w:eastAsia="等线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8962169580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szCs w:val="22"/>
                <w:lang w:bidi="ar"/>
              </w:rPr>
              <w:t>hkstr@hbj.suzhou.gov.cn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Arial" w:hAnsi="Arial" w:eastAsia="等线" w:cs="Arial"/>
                <w:color w:val="000000"/>
                <w:sz w:val="22"/>
                <w:lang w:val="en-US" w:eastAsia="zh-CN"/>
              </w:rPr>
            </w:pP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939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服务内容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服务期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地点</w:t>
            </w: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单价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（元）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固定折扣率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地点</w:t>
            </w:r>
          </w:p>
        </w:tc>
        <w:tc>
          <w:tcPr>
            <w:tcW w:w="34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配置是否完全满足</w:t>
            </w:r>
          </w:p>
        </w:tc>
        <w:tc>
          <w:tcPr>
            <w:tcW w:w="3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服务期能否满足</w:t>
            </w:r>
          </w:p>
        </w:tc>
        <w:tc>
          <w:tcPr>
            <w:tcW w:w="2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扫描电子显微镜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（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SEM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）</w:t>
            </w:r>
          </w:p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材料结构表征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一年</w:t>
            </w:r>
          </w:p>
        </w:tc>
        <w:tc>
          <w:tcPr>
            <w:tcW w:w="30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4"/>
                <w:lang w:bidi="ar"/>
              </w:rPr>
              <w:t>江苏省苏州市</w:t>
            </w: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【SEM报价（寄样非视频非现场）】：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非磁性样品：形貌90元/样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点能谱50元/样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线能谱80元/样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mapping100元/样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磁性样品：形貌150/样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点能谱80元/样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线能谱100元/样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mapping150元/样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喷金加10元/样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分散制样加10元/样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液氮脆断加30/样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手套箱制样加80元/样（喷金和转移过程会接触空气！）形貌每样拍摄8-10张图片；点扫1-2个点；线能谱和面能谱1个位置。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【SEM现场or云视频报价】：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按时间收费：非磁性样品 360元/h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磁性样品 500元/h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喷金加10元/样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分散制样加10元/样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液氮脆断加30元/样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手套箱制样加80元/样（喷金和样品转移过程会接触空气！），每半小时为预约节点，1h起约，最后测试费用根据实际时长折算收费，多退少补！</w:t>
            </w:r>
          </w:p>
        </w:tc>
        <w:tc>
          <w:tcPr>
            <w:tcW w:w="287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/>
                <w:kern w:val="2"/>
                <w:sz w:val="18"/>
                <w:lang w:val="en-US" w:eastAsia="zh-CN" w:bidi="ar"/>
              </w:rPr>
            </w:pPr>
          </w:p>
        </w:tc>
        <w:tc>
          <w:tcPr>
            <w:tcW w:w="346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restar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Style w:val="13"/>
                <w:rFonts w:hint="eastAsia" w:ascii="宋体" w:hAnsi="宋体" w:eastAsia="宋体" w:cs="宋体"/>
                <w:kern w:val="2"/>
                <w:sz w:val="24"/>
                <w:szCs w:val="36"/>
                <w:lang w:val="en-US" w:eastAsia="zh-CN" w:bidi="ar"/>
              </w:rPr>
              <w:t>总价不超过5万，实际费用根据测试量和合同单价核算为准。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傅里叶红外光谱仪（FTIR）</w:t>
            </w:r>
          </w:p>
        </w:tc>
        <w:tc>
          <w:tcPr>
            <w:tcW w:w="370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【傅立叶红外光谱（FTIR）—常规实验室】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测试费：压片：90元/样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ATR：90元/样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液体池：300元/样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数据分析费：官能团定性分析：220元/样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成分定性分析：200元/样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官能团半定量分析：300元/样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蛋白二级结构分析：300元/样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其他数据分析：具体咨询</w:t>
            </w:r>
          </w:p>
        </w:tc>
        <w:tc>
          <w:tcPr>
            <w:tcW w:w="287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全自动比表面吸附仪（BET）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【BET收费标准】：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比表面积模式：100元/样（N2吸附）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全孔：350元/样（N2吸附）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介孔：150元/样（N2吸附）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CO2：只测吸附曲线：400元/温度点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测吸脱附曲线：500元/温度点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微孔分析：550元/温度点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全孔分析：800元/温度点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O2：只测吸附曲线：500元/温度点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H2：只测吸附曲线：700元/温度点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Ar全孔分析：600元/样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Kr只测比表面积：1600元/样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CO/水蒸气/甲苯/甲烷/乙烷/乙烯/乙炔/丙烷/丙烯/丁烷/氙气只测吸附曲线：800元/温度点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水蒸气测试吸脱附曲线：900元/温度点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4.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X 射线光电子能谱仪（XPS）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2"/>
                <w:sz w:val="20"/>
                <w:szCs w:val="24"/>
                <w:lang w:val="en-US" w:eastAsia="zh-CN" w:bidi="ar"/>
              </w:rPr>
              <w:t>1、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XPS普通测试：全谱加含碳在内3个元素90元/样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增加一个元素加30元/样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价带谱50元/样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俄歇谱一个元素50元，磁性样品不加费用,默认是测最强轨道峰，如有其它轨道要求，请备注清楚（每个轨道按照一个元素计数）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2、手套箱制样：80元/样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3、XPS深度溅射：单次刻蚀收费：氩离子刻蚀：10nm内100元/样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超过后每增加10nm+40元/样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团簇刻蚀：10nm内150元/样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超过后每增加10nm加50元/样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总刻蚀费用=单次刻蚀费用*刻蚀次数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4、XPS大尺寸加收费用：高度小于3mm,直径5mm-10mm加收50元/样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直径10mm-20mm加收150元/样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直径20mm-30mm加收250元/样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直径30mm-40mm加收350元/样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直径40mm-50mm加收450元/样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直50-60mm加收550元/样。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5.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同步辐射X射线吸收谱 XAFS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根据样品个数、元素和含量收费，常规样品。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例如单原子：1%以上含量，推荐使用透射模式：3500/元素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1%以下推荐使用荧光模式：7000/元素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0.1%以下推荐使用固探模式：10500/元素，元素含量为质量百分比，以icp结果为准。具体填测试单，确认样品信息和机时信息后，具体报价。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标样：3500元/元素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6.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"拉曼光谱（Raman）"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拉曼光谱（Raman）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【拉曼Raman收费标准】拉曼的收费和激光器波长相关：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405/455/473/514/633/785激发波长：120元/样（测3个点）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532激发：130元/样（测3个点）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325激发：200元/样（测3个点）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1064激发：250元/样（测2个点）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激发波长探索服务：300元/样（测3个点）。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7.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纳米粒度及 Zeta 电位分析仪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【纳米粒度及Zeta电位收费标准】：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粒度测试：140元/样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电位测试：140元/样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调pH：140元/样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有机相测粒度:180元/样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zeta电位:500元/样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变温或其他特殊溶剂另议。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9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8.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顺磁共振波谱仪（EPR）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【EPR收费标准】本实验无需提供DMPO、TEMP、TEMPO等常规的捕获剂，由平台提供。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室温：瞬时自由基：400元/样（含1个黑暗+1个光照点）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超出：加100元/时间点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持久性自由基/空位：300元/样（含1个时间点）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超出：加100/时间点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过渡金属价态（含1个时间点）：400元/样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　超出：加100元/时间点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低温和高温：500元/样（含1个时间点）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超出：加100元/时间点。可测温度范围：100-600K。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测试捕获剂基底：加200元/组。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定量：加80元/时间点。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瞬时性自由基测试如需探索最优测试条件：加300元/样。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9.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X射线衍射仪（XRD）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【XRD收费标准】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常规铜靶测试：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常规广角（10-80°或5-90°）：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10°/min：40元/样；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5°/min：60元/样；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2°/min：100元/样；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1°/min：200元/样；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小角0.5-10°：1°/min：100元/样；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0.5°/min：150元/样；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粉末样品研磨：加30元/样。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钴靶：≤15min ：200元/样；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≤30min ：350元/样；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≤60min ：500元/样；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超过60min等特殊要求再沟通。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铜靶测试：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常规广角（10-80°或5-90°）：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　　　　　10°/min：60元/样；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5°/min：80元/样；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2°/min：120元/样；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小角（0.5-10度）：1°/min：100元/样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0.5°/min：150元/样。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数据分析：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物相匹配：100元/样；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物相鉴定：300元/样（常规最多分析5个物相左右，超出再沟通。）；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物相鉴定+含量分析：K值法：500元/样；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K值内标法：600元/样；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Rietveld法：600元/样；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Rietveld内标法：700元/样；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Rietveld外标法：700元/样；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由分析工程师根据情况选择分析方法：700元/样；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结晶度：加200元/样；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晶粒尺寸：加300元/样；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黏土矿物，土壤类样品参照国标分析黏土矿物：加100元/样。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10.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透射电子显微镜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（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TEM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eastAsia="zh-CN" w:bidi="ar"/>
              </w:rPr>
              <w:t>）</w:t>
            </w:r>
          </w:p>
        </w:tc>
        <w:tc>
          <w:tcPr>
            <w:tcW w:w="370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【TEM寄样盲拍收费标准】：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铜网制样：50元/样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钼网：100元/样。弱磁或强磁性样品不接受自己制样。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非磁样品：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形貌（高分辨）：300元/样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点扫：100元/样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线扫：200元/样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mapping：300元/样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STEM：300元/样；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弱磁样品：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形貌（高分辨）+铜网制样：450元/样（磁性样品需我们制样）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点扫：100元/样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线扫：200元/样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mapping：400元/样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STEM：400元/样；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强磁样品：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形貌（高分辨）+铜网制样：650元/样（磁性样品需我们制样）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点扫100：元/样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线扫：300元/样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mapping：400元/样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衍射：100元/样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STEM：400元/样。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【TEM云视频】：提前预约机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铜网制样：50元/样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钼网：100元/样。磁性样品不接受自己制样。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非磁：700元/h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弱磁：800元/h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强磁：1400/h</w:t>
            </w:r>
          </w:p>
        </w:tc>
        <w:tc>
          <w:tcPr>
            <w:tcW w:w="287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</w:p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液质联用LCMS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LCMS (定性)：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样品不含盐：550/针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含盐 (低于50mM) ：750/针哈，正谱负谱只测其中一个。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不含盐测试正谱+负谱：700一针。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含盐测试正谱+负谱：900一针。（正负谱都要默认是进样一次，得到两个谱的数据；若一个样进样两次分别测试正负谱，费用需收取两次。）保留时间一般小于20min，超时另算。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免费筛选5个分子式（需要您提供），超过5个部分20元/分子式。前处理根据实际方法定价。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12.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同步热分析TG-DSC-室温到800度（不含800） 氮气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【TG-DSC收费标准】以下为单个样品收费标准：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室温-800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氮气：150元/h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空气：150元/h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氧气：200元/h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二氧化碳：300元/h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氩气：200元/h;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2.室温-1000：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氮气180元/h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空气：180元/h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氩气230元/h;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3.室温-1300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氩气280元/h;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4.室温-1500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氮气280元/h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空气280元/h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氧气330元/h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二氧化碳430元/h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氩气330元/h;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5.含3%以上-10%以下S、卤素对仪器损害较大：加收150元/样；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样品中卤素含量超过10%需确定是否能测以及报价；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6.含能/易燃易爆物：加收50元/样；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其他还原气体需另咨询；高温不进行保温测试，对仪器损伤大，也过于危险。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密度测试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密度测试收费标准：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真密度300元/样；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松装密度100元/样；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振实密度250元/样；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压实密度400元/样。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块体/薄膜：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真密度300元/样；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体密度250元/样；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阿基米德原理测密度250元/样。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比重杯测密度200元/样；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液体密度200元/样；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石油产品密度300元/样。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0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14.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"接触角/表面张力测量仪"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接触角/表面张力测量仪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【接触角/表面张力测量仪收费】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需要实验室压片：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20元/样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常规座滴法静态接触角：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1次：60元/样；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2次：90元/样；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3次：110元/样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纤维接触角：350元/样；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粉末接触角Washburn法：300元/样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动态接触角：前进角/后退角/滚动角：220元/样，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视频拍摄接触角：200元/样，超过3个点后，超过5元/点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静态表面张力：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吊片法：150元/样，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悬滴法：250元/样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挂环（Du Nouy Ring method）法：200 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静态界面张力：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吊片法：150元/样，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悬滴法：300元/样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挂环（Du Nouy Ring method）法：200 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动态表界面张力：400元/样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材料表面粘附力：400元/样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水中油：1次200元，超过后每增加一次平行100元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水中气泡：1次200元，超过后每增加一次平行100元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固体表面自由能：250元/次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弹跳实验：250元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15.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核磁共振波谱NMR(液体）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【液体核磁收费标准】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试剂收费：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氘代氯仿：10元/样；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氘代DMSO：20元/样；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重水：15元/样；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氘代丙酮：30元/样 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氘代甲醇：35元/样；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氘代三氟乙酸：50元/样；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氘代盐酸：50元/样；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氘代硫酸：50元/样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测试收费：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400M/500M：1H谱：40元；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H谱+压水氢谱：75元；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13C谱：60元；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19F谱：130元；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31P谱：120元;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11B谱：120元；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7Li谱：150元；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29Si谱：180元；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DEPT45/90/135谱：120元。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二维谱：NOESY（H-H）：250元；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COSY（H-H）：180元；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HSQC（H-C）：250元；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HMBC（H-C）：250元。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600M： 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一维谱：1H谱：60元；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1h+压水氢谱：100元；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13C谱：130元；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19F谱：150元；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31P谱：150元；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11B谱：150元；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7Li谱：200元；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29Si谱：200元;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DEPT45/90/135谱：150元。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二维谱：NOESY（H-H）：300元；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COSY（H-H）：200元；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HSQC（H-C）：300元；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HMBC（H-C）：300元。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16.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总有机碳分析仪（TOC）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TOC收费标准：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液体：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TC-IC、NPOC、TN（总氮）：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每模式收费：1次：80元，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2次：110元，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　　　　　3次：130元。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固体：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TC：一次：100元，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两次：150元，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三次：200元；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TOC：一次：150元，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两次：200元，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三次：250元；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 TC+TOC：一次：250元，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两次：350元，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　三次：450元；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17.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激光粒度仪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【激光粒度仪收费标准】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水相：130元/样，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乙醇相：160元/样,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干法：150元/样。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18.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instrText xml:space="preserve"> HYPERLINK "javascript:;" \o "磁滞回线测试（VSM）"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磁滞回线测试（VSM）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fldChar w:fldCharType="end"/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VSM收费：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常温±2T以内报价200元/样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bookmarkStart w:id="1" w:name="OLE_LINK2" w:colFirst="0" w:colLast="1"/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19.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电化学工作站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一单一议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20.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LCMS (定性)</w:t>
            </w:r>
          </w:p>
        </w:tc>
        <w:tc>
          <w:tcPr>
            <w:tcW w:w="37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LCMS (定性) 常规价格：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样品不含盐：550元/针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含盐 (低于50mM) ：750元/针，正谱负谱只测其中一个。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不含盐测试正谱+负谱：700元/针。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含盐测试正谱+负谱：900元/针。正负谱都要默认是进样一次，得到两个谱的数据；若一个样进样两次分别测试正负谱，费用需收取两次。保留时间一般小于20min，超时另算。免费筛选5个分子式（需要您提供），超过5个部分20元/分子式。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"/>
              </w:rPr>
              <w:t>21.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bidi="ar"/>
              </w:rPr>
              <w:t>密度泛函理论计算</w:t>
            </w:r>
          </w:p>
        </w:tc>
        <w:tc>
          <w:tcPr>
            <w:tcW w:w="370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restart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一单一议</w:t>
            </w:r>
          </w:p>
        </w:tc>
        <w:tc>
          <w:tcPr>
            <w:tcW w:w="28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kern w:val="2"/>
                <w:sz w:val="20"/>
                <w:szCs w:val="24"/>
                <w:lang w:val="en-US" w:eastAsia="zh-CN" w:bidi="ar"/>
              </w:rPr>
            </w:pPr>
          </w:p>
        </w:tc>
        <w:tc>
          <w:tcPr>
            <w:tcW w:w="2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22.热重（TG）</w:t>
            </w:r>
          </w:p>
        </w:tc>
        <w:tc>
          <w:tcPr>
            <w:tcW w:w="370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【TG收费标准】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以下为单个样品收费标准：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1.室温-800：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 120元/h，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空气120元/h，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氧气170元/h，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二氧化碳270元/h，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氩气170元/h;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2.室温-1000：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氮气150元/h，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空气150元/h，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氩气200元/h;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3.室温-1100：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氮气200元/h，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空气200元/h，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氧气250元/h，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二氧化碳350元/h，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氩气250元/h;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4. 含3%以上，10%以下S、卤素对仪器损害较大，加收120元/样。样品中卤素含量超过10%再确定是否能测以及报价。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5. 含能/易燃易爆物：加50元/样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其他还原气体另咨询；高温不进行保温测试，对仪器损伤大，也过于危险</w:t>
            </w:r>
          </w:p>
        </w:tc>
        <w:tc>
          <w:tcPr>
            <w:tcW w:w="287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34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numPr>
                <w:ilvl w:val="0"/>
                <w:numId w:val="0"/>
              </w:numPr>
              <w:ind w:left="440" w:leftChars="0" w:hanging="440" w:firstLineChars="0"/>
              <w:jc w:val="left"/>
              <w:textAlignment w:val="center"/>
              <w:rPr>
                <w:rStyle w:val="13"/>
                <w:rFonts w:hint="default" w:ascii="宋体" w:hAnsi="宋体" w:eastAsia="宋体" w:cs="宋体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23.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begin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instrText xml:space="preserve"> HYPERLINK "javascript:;" \o "球差校正透射电子显微镜" </w:instrTex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t>球差校正透射电子显微镜</w:t>
            </w:r>
            <w:r>
              <w:rPr>
                <w:rStyle w:val="13"/>
                <w:rFonts w:hint="eastAsia" w:ascii="宋体" w:hAnsi="宋体" w:eastAsia="宋体" w:cs="宋体"/>
                <w:sz w:val="20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370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240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308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  <w:tc>
          <w:tcPr>
            <w:tcW w:w="1842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【支持现场、云视频或寄样盲拍，两种收费方式：按时间或者按样品】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按时间（云视频）：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非磁或弱磁：2500元/h，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强磁：4000元/h；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现场拍摄一单一仪，另咨询；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按样品收费（寄样盲拍）：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非磁或弱磁：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（1）单原子类样品：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单原子HAADF或Mapping：2800元/样起；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单原子HAADF+Mapping：3800元/样起；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单原子HAADF+EELS：4500元/样起；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（2）原子相类样品：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HAADF原子相:3800元/样起；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HAADF原子相+mapping+线扫:5800元/样起；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HAADF原子相+eels：6000元/样起；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（3）空位缺陷：12000元/样起。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强磁：单原子类样品：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单原子HAADF或Mapping：4500元/样起；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单原子HAADF+Mapping：5500元/样起；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　　　单原子HAADF+EELS：6000元/样起；</w:t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宋体" w:hAnsi="宋体" w:eastAsia="宋体" w:cs="宋体"/>
                <w:spacing w:val="-6"/>
                <w:kern w:val="2"/>
                <w:sz w:val="20"/>
                <w:szCs w:val="24"/>
                <w:lang w:val="en-US" w:eastAsia="zh-CN" w:bidi="ar"/>
              </w:rPr>
              <w:t>如需要DFT计算，另咨询。</w:t>
            </w:r>
          </w:p>
        </w:tc>
        <w:tc>
          <w:tcPr>
            <w:tcW w:w="287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34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6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45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47" w:type="pc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备注：</w:t>
            </w:r>
          </w:p>
        </w:tc>
        <w:tc>
          <w:tcPr>
            <w:tcW w:w="4223" w:type="pct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tabs>
                <w:tab w:val="left" w:pos="2734"/>
              </w:tabs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其他要求</w:t>
            </w:r>
          </w:p>
        </w:tc>
        <w:tc>
          <w:tcPr>
            <w:tcW w:w="4223" w:type="pct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报价截止时间：</w:t>
            </w:r>
            <w:r>
              <w:rPr>
                <w:rStyle w:val="12"/>
                <w:rFonts w:eastAsia="宋体"/>
                <w:lang w:bidi="ar"/>
              </w:rPr>
              <w:t>202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6</w:t>
            </w:r>
            <w:r>
              <w:rPr>
                <w:rStyle w:val="13"/>
                <w:rFonts w:hint="default"/>
                <w:lang w:bidi="ar"/>
              </w:rPr>
              <w:t>年</w:t>
            </w:r>
            <w:r>
              <w:rPr>
                <w:rStyle w:val="12"/>
                <w:rFonts w:hint="eastAsia" w:eastAsia="宋体"/>
              </w:rPr>
              <w:t>3</w:t>
            </w:r>
            <w:r>
              <w:rPr>
                <w:rStyle w:val="13"/>
                <w:rFonts w:hint="default"/>
                <w:lang w:bidi="ar"/>
              </w:rPr>
              <w:t>月</w:t>
            </w:r>
            <w:r>
              <w:rPr>
                <w:rStyle w:val="12"/>
                <w:rFonts w:hint="eastAsia" w:eastAsia="宋体"/>
                <w:lang w:val="en-US" w:eastAsia="zh-CN"/>
              </w:rPr>
              <w:t>19</w:t>
            </w:r>
            <w:r>
              <w:rPr>
                <w:rStyle w:val="13"/>
                <w:rFonts w:hint="default"/>
                <w:lang w:bidi="ar"/>
              </w:rPr>
              <w:t>日（星期</w:t>
            </w:r>
            <w:r>
              <w:rPr>
                <w:rStyle w:val="13"/>
                <w:rFonts w:eastAsia="宋体"/>
                <w:lang w:eastAsia="zh-CN" w:bidi="ar"/>
              </w:rPr>
              <w:t>四</w:t>
            </w:r>
            <w:r>
              <w:rPr>
                <w:rStyle w:val="13"/>
                <w:rFonts w:hint="default"/>
                <w:lang w:bidi="ar"/>
              </w:rPr>
              <w:t>）</w:t>
            </w:r>
            <w:bookmarkStart w:id="2" w:name="_GoBack"/>
            <w:bookmarkEnd w:id="2"/>
          </w:p>
        </w:tc>
      </w:tr>
    </w:tbl>
    <w:tbl>
      <w:tblPr>
        <w:tblStyle w:val="6"/>
        <w:tblpPr w:leftFromText="180" w:rightFromText="180" w:vertAnchor="text" w:tblpX="16226" w:tblpY="16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5" w:type="dxa"/>
          </w:tcPr>
          <w:p>
            <w:pPr>
              <w:rPr>
                <w:rFonts w:hint="eastAsia" w:cs="方正仿宋_GBK" w:asciiTheme="minorEastAsia" w:hAnsiTheme="minorEastAsia"/>
                <w:kern w:val="0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ZmVlY2M0MzAzOGQ0ODI5ODZhZDJiNWU5ZmE3OTYifQ=="/>
  </w:docVars>
  <w:rsids>
    <w:rsidRoot w:val="001230A8"/>
    <w:rsid w:val="000A0DAE"/>
    <w:rsid w:val="000A2D0A"/>
    <w:rsid w:val="000B51D5"/>
    <w:rsid w:val="000C2861"/>
    <w:rsid w:val="00101267"/>
    <w:rsid w:val="001230A8"/>
    <w:rsid w:val="00135574"/>
    <w:rsid w:val="00160641"/>
    <w:rsid w:val="0017621A"/>
    <w:rsid w:val="001A1423"/>
    <w:rsid w:val="001A2F40"/>
    <w:rsid w:val="001A3BCB"/>
    <w:rsid w:val="001C0A0D"/>
    <w:rsid w:val="001D012E"/>
    <w:rsid w:val="001D4334"/>
    <w:rsid w:val="001F38F2"/>
    <w:rsid w:val="00232509"/>
    <w:rsid w:val="00237C9B"/>
    <w:rsid w:val="00273BCD"/>
    <w:rsid w:val="0029200E"/>
    <w:rsid w:val="002B660B"/>
    <w:rsid w:val="002F112F"/>
    <w:rsid w:val="00305E35"/>
    <w:rsid w:val="003328B9"/>
    <w:rsid w:val="0035252A"/>
    <w:rsid w:val="00372D99"/>
    <w:rsid w:val="003869E0"/>
    <w:rsid w:val="003B1827"/>
    <w:rsid w:val="003C6F78"/>
    <w:rsid w:val="003F1A91"/>
    <w:rsid w:val="004043C3"/>
    <w:rsid w:val="00436C89"/>
    <w:rsid w:val="004605FA"/>
    <w:rsid w:val="004B700B"/>
    <w:rsid w:val="004D6FBF"/>
    <w:rsid w:val="004E5AE7"/>
    <w:rsid w:val="004F462E"/>
    <w:rsid w:val="00500B95"/>
    <w:rsid w:val="00553F52"/>
    <w:rsid w:val="00561051"/>
    <w:rsid w:val="005A4013"/>
    <w:rsid w:val="005E3366"/>
    <w:rsid w:val="005F4D20"/>
    <w:rsid w:val="0060557E"/>
    <w:rsid w:val="006757A7"/>
    <w:rsid w:val="00696C35"/>
    <w:rsid w:val="006E15CB"/>
    <w:rsid w:val="0071302D"/>
    <w:rsid w:val="00781A3F"/>
    <w:rsid w:val="007946DD"/>
    <w:rsid w:val="00797B99"/>
    <w:rsid w:val="007B4B11"/>
    <w:rsid w:val="00825833"/>
    <w:rsid w:val="00833ABB"/>
    <w:rsid w:val="00852727"/>
    <w:rsid w:val="008D28D3"/>
    <w:rsid w:val="008F074E"/>
    <w:rsid w:val="009107D9"/>
    <w:rsid w:val="00926A09"/>
    <w:rsid w:val="009364D3"/>
    <w:rsid w:val="00962520"/>
    <w:rsid w:val="00963F1B"/>
    <w:rsid w:val="009641A6"/>
    <w:rsid w:val="00980492"/>
    <w:rsid w:val="009A4CE0"/>
    <w:rsid w:val="009C0E00"/>
    <w:rsid w:val="00A31061"/>
    <w:rsid w:val="00A40DE1"/>
    <w:rsid w:val="00A62746"/>
    <w:rsid w:val="00AD45C1"/>
    <w:rsid w:val="00AE13CB"/>
    <w:rsid w:val="00B528B7"/>
    <w:rsid w:val="00BD4371"/>
    <w:rsid w:val="00C2751A"/>
    <w:rsid w:val="00CA2C0D"/>
    <w:rsid w:val="00CB2F24"/>
    <w:rsid w:val="00CF066A"/>
    <w:rsid w:val="00D4517D"/>
    <w:rsid w:val="00D45271"/>
    <w:rsid w:val="00D90F52"/>
    <w:rsid w:val="00D97557"/>
    <w:rsid w:val="00DB7DF7"/>
    <w:rsid w:val="00DC1006"/>
    <w:rsid w:val="00DF0EFE"/>
    <w:rsid w:val="00E07181"/>
    <w:rsid w:val="00E17C02"/>
    <w:rsid w:val="00E530A7"/>
    <w:rsid w:val="00E73914"/>
    <w:rsid w:val="00E90685"/>
    <w:rsid w:val="00E92169"/>
    <w:rsid w:val="00ED554A"/>
    <w:rsid w:val="00F0141F"/>
    <w:rsid w:val="00F0466C"/>
    <w:rsid w:val="00F27FB5"/>
    <w:rsid w:val="03177A71"/>
    <w:rsid w:val="087C6611"/>
    <w:rsid w:val="0907180E"/>
    <w:rsid w:val="095F1EEC"/>
    <w:rsid w:val="10A528CC"/>
    <w:rsid w:val="12C47D3C"/>
    <w:rsid w:val="15674B2D"/>
    <w:rsid w:val="1B65205E"/>
    <w:rsid w:val="1CDD55E8"/>
    <w:rsid w:val="1CFA299A"/>
    <w:rsid w:val="1D280A4C"/>
    <w:rsid w:val="26151588"/>
    <w:rsid w:val="26DA7180"/>
    <w:rsid w:val="272823D6"/>
    <w:rsid w:val="28951B41"/>
    <w:rsid w:val="29BD2470"/>
    <w:rsid w:val="2A483DE1"/>
    <w:rsid w:val="301E664A"/>
    <w:rsid w:val="31C7195C"/>
    <w:rsid w:val="32413574"/>
    <w:rsid w:val="32B37F2E"/>
    <w:rsid w:val="349D4460"/>
    <w:rsid w:val="366B53FB"/>
    <w:rsid w:val="37D474A6"/>
    <w:rsid w:val="37FE3E67"/>
    <w:rsid w:val="386E3E21"/>
    <w:rsid w:val="39926182"/>
    <w:rsid w:val="3A3000B7"/>
    <w:rsid w:val="3ADE76D5"/>
    <w:rsid w:val="3C6F651B"/>
    <w:rsid w:val="3E8167B1"/>
    <w:rsid w:val="3FD0514B"/>
    <w:rsid w:val="3FE804AC"/>
    <w:rsid w:val="42AD6D7D"/>
    <w:rsid w:val="42F77573"/>
    <w:rsid w:val="47151BBD"/>
    <w:rsid w:val="47D86598"/>
    <w:rsid w:val="49333840"/>
    <w:rsid w:val="49E961D1"/>
    <w:rsid w:val="4E6008A1"/>
    <w:rsid w:val="4FAF2F9F"/>
    <w:rsid w:val="54CB240E"/>
    <w:rsid w:val="5DE12315"/>
    <w:rsid w:val="5E984E7A"/>
    <w:rsid w:val="5ED162EA"/>
    <w:rsid w:val="6005043D"/>
    <w:rsid w:val="62C31218"/>
    <w:rsid w:val="64032A5E"/>
    <w:rsid w:val="64C02561"/>
    <w:rsid w:val="66A6165C"/>
    <w:rsid w:val="6A4B33A8"/>
    <w:rsid w:val="6C4038B4"/>
    <w:rsid w:val="74042666"/>
    <w:rsid w:val="76B3703D"/>
    <w:rsid w:val="776C4C1B"/>
    <w:rsid w:val="7A18331F"/>
    <w:rsid w:val="7D1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ABDA-E95E-4AE9-A594-7A0172AA2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12</Pages>
  <Words>4181</Words>
  <Characters>5394</Characters>
  <Lines>8</Lines>
  <Paragraphs>2</Paragraphs>
  <TotalTime>0</TotalTime>
  <ScaleCrop>false</ScaleCrop>
  <LinksUpToDate>false</LinksUpToDate>
  <CharactersWithSpaces>6254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2025-02-26T08:08:00Z</dcterms:created>
  <dc:creator>Lenovo</dc:creator>
  <cp:lastModifiedBy>cappuccino</cp:lastModifiedBy>
  <dcterms:modified xsi:type="dcterms:W3CDTF">2026-03-13T05:52:15Z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841125F0485B4C188B69FA0377BA5AE6_13</vt:lpwstr>
  </property>
  <property fmtid="{D5CDD505-2E9C-101B-9397-08002B2CF9AE}" pid="4" name="KSOTemplateDocerSaveRecord">
    <vt:lpwstr>eyJoZGlkIjoiMWEwNTZlZmVhMTFkNzNiY2NkMWIyYmI1M2YyMWUzMjUiLCJ1c2VySWQiOiI0Njg4MDAwNzcifQ==</vt:lpwstr>
  </property>
</Properties>
</file>