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43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关于苏州乔亚机械科技有限公司新建生产夹具及配件15000件项目环境影响报告表的批复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苏州乔亚机械科技有限公司：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你公司报送的《苏州乔亚机械科技有限公司新建生产夹具及配件15000件项目环境影响报告表》（以下简称报告表）收悉。经研究，现批复如下：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一、该项目位于苏州市吴中区临湖镇湖桥大道168号,租赁厂房进行新建，租用建筑面积2263.76平方米，总投资1000万元，项目建成后年加工夹具及配件15000件。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二、根据你公司委托苏州市宏宇环境科技股份有限公司（编制主持人：王海明，信用编号：BH017761）编制的报告表结论和技术评估报告（苏英评估[2026]0414号）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1.该项目使用的水基清洗剂须满足《清洗剂挥发性有机化合物含量限值》（GB38508-2020）中相应限值要求；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2. 厂区内严格雨污分流，制纯浓水回用于切削液配制用水。员工生活污水（1200t/a）经市政污水管网接入太湖新城污水处理厂集中处理，达标排放；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3. 项目切割粉尘经激光切割机除尘装置（脉冲滤筒除尘）收集处理，油雾废气由机加工设备自带的油雾净化器处理，打磨废气经打磨工作台除尘装置处理，喷砂废气经喷砂机除尘装置（脉冲滤筒除尘）处理，焊接废气经移动式布袋除尘器处理后均在车间内无组织排放，清洗废气产生量较少，在车间无组织排放。具体考核指标：非甲烷总烃、颗粒物，其中厂界无组织非甲烷总烃和颗粒物执行《大气污染物综合排放标准》（DB32/4041-2021）表3标准；厂区内无组织非甲烷总烃执行《挥发性有机物无组织排放控制标准》（GB37822-2019）附录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 xml:space="preserve">4. 选用低噪声设备，合理布局厂区强噪声源，落实报告表提出的各项减振降噪措施；厂界噪声执行《工业企业厂界环境噪声排放标准》（GB12348-2008）2类标准；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5. 按照“减量化、资源化、无害化”原则，落实各类工业固体废物的分类收集处理处置和综合利用措施，实现固体废物“零排放”；蒸馏残液、废包装容器、废切削液、废机油、废油桶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6.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7. 你公司在设计、施工建设和生产中总平面布局以及主要工艺设备、储运设施、公辅工程、污染防治设施安装、使用中涉及安全生产的应遵守设计使用规范和相关主管部门要求；应对废气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8. 按报告表提出的要求对运营期执行环境监测制度，按照《排污单位自行监测技术指南 总则》（HJ819-2017）编制自行监测方案并开展监测工作，监测结果及相关资料备查。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1200吨、COD≤0.48吨、氨氮≤0.048吨、总磷≤0.006吨、总氮≤0.06吨；大气污染物：无组织：非甲烷总烃≤0.0111吨、颗粒物≤0.0182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Times New Roman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（项目代码：2210-320506-89-05-830719）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临湖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18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92B5F1E"/>
    <w:rsid w:val="09D44635"/>
    <w:rsid w:val="0E4E4E96"/>
    <w:rsid w:val="122D7B92"/>
    <w:rsid w:val="14B138C4"/>
    <w:rsid w:val="167A138D"/>
    <w:rsid w:val="1F4357EF"/>
    <w:rsid w:val="22D249F3"/>
    <w:rsid w:val="299312B2"/>
    <w:rsid w:val="2DD504CC"/>
    <w:rsid w:val="336E54B0"/>
    <w:rsid w:val="3619023A"/>
    <w:rsid w:val="3F972AED"/>
    <w:rsid w:val="40D63C72"/>
    <w:rsid w:val="42286E8B"/>
    <w:rsid w:val="437F7900"/>
    <w:rsid w:val="43FF4F3D"/>
    <w:rsid w:val="448307AC"/>
    <w:rsid w:val="45F21A36"/>
    <w:rsid w:val="4AC12E99"/>
    <w:rsid w:val="55FE4946"/>
    <w:rsid w:val="57DC0995"/>
    <w:rsid w:val="5B4B2A50"/>
    <w:rsid w:val="633E1144"/>
    <w:rsid w:val="68657791"/>
    <w:rsid w:val="69776837"/>
    <w:rsid w:val="6CF14FE0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4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2026-06-18T06:36:59Z</cp:lastPrinted>
  <dcterms:modified xsi:type="dcterms:W3CDTF">2026-06-18T06:37:51Z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