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19</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eastAsia="方正小标宋简体"/>
          <w:sz w:val="44"/>
          <w:szCs w:val="44"/>
        </w:rPr>
      </w:pPr>
      <w:bookmarkStart w:id="0" w:name="pf_dwmc"/>
      <w:r>
        <w:rPr>
          <w:rFonts w:hint="eastAsia" w:ascii="方正小标宋简体" w:eastAsia="方正小标宋简体"/>
          <w:bCs/>
          <w:spacing w:val="-16"/>
          <w:sz w:val="44"/>
          <w:szCs w:val="44"/>
        </w:rPr>
        <w:t>关于安锐医疗科技（苏州）有限公司齿科植入产品技术改造项目环境影响报告表的批复</w:t>
      </w:r>
    </w:p>
    <w:p>
      <w:pPr>
        <w:spacing w:line="540" w:lineRule="exact"/>
        <w:jc w:val="center"/>
        <w:rPr>
          <w:rFonts w:ascii="方正小标宋简体" w:eastAsia="方正小标宋简体"/>
          <w:bCs/>
          <w:sz w:val="44"/>
          <w:szCs w:val="44"/>
        </w:rPr>
      </w:pPr>
    </w:p>
    <w:bookmarkEnd w:id="0"/>
    <w:p>
      <w:pPr>
        <w:spacing w:line="600" w:lineRule="exact"/>
        <w:rPr>
          <w:rFonts w:ascii="仿宋" w:hAnsi="仿宋" w:eastAsia="仿宋"/>
          <w:sz w:val="32"/>
          <w:szCs w:val="32"/>
        </w:rPr>
      </w:pPr>
      <w:r>
        <w:rPr>
          <w:rFonts w:hint="eastAsia" w:ascii="仿宋" w:hAnsi="仿宋" w:eastAsia="仿宋"/>
          <w:sz w:val="32"/>
          <w:szCs w:val="32"/>
        </w:rPr>
        <w:t>安锐医疗科技（苏州）有限公司：</w:t>
      </w:r>
    </w:p>
    <w:p>
      <w:pPr>
        <w:spacing w:line="600" w:lineRule="exact"/>
        <w:ind w:firstLine="640" w:firstLineChars="200"/>
        <w:rPr>
          <w:rFonts w:hint="eastAsia" w:ascii="仿宋" w:hAnsi="仿宋" w:eastAsia="仿宋"/>
          <w:sz w:val="32"/>
          <w:szCs w:val="32"/>
          <w:lang w:eastAsia="zh-CN"/>
        </w:rPr>
      </w:pPr>
      <w:bookmarkStart w:id="1" w:name="PO_zw"/>
      <w:r>
        <w:rPr>
          <w:rFonts w:hint="eastAsia" w:ascii="仿宋" w:hAnsi="仿宋" w:eastAsia="仿宋"/>
          <w:sz w:val="32"/>
          <w:szCs w:val="32"/>
          <w:lang w:eastAsia="zh-CN"/>
        </w:rPr>
        <w:t>你公司报送的《安锐医疗科技（苏州）有限公司齿科植入产品技术改造项目环境影响报告表》（以下简称报告表）收悉。经研究，现批复如下：</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一、本项目位于苏州市吴中区甪直镇迎宾西路988号联东U谷5栋，租赁苏州联东金甪实业有限公司厂房2131.46平方米，总投资1500万元，建成后年增产齿科植入产品120万件。</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根据你公司委托苏州云水净环境工程有限公司（编制主持人：刘姗，信用编号：BH059927）编制的报告表结论，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 厂区内严格雨污分流，清洗废液（3.47吨/年）和废研磨液（7.28吨/年）委托有资质单位处置；制纯浓水（1吨/年）和员工生活污水（720吨/年）经市政污水管网接入甪直新区污水处理有限公司集中处理，达标排放；</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 机加工油雾废气由集气管道收集，经配套的油雾过滤器处理后无组织排放；清洗工序产生的少量废气无组织排放；具体考核指标：非甲烷总烃，执行《大气污染物综合排放标准》（DB32/4041-2021）表3标准；厂内无组织非甲烷总烃执行《挥发性有机物无组织排放控制标准》（GB37822-2019）表A.1标准；加强操作环节的环境管理，严格控制废气的无组织排放，厂界不得有异味；</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 选用低噪声设备，合理布局厂区强噪声源，落实报告表提出的各项减振降噪措施；厂界噪声执行《工业企业厂界环境噪声排放标准》（GB12348-2008）3类标准；</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 按照“减量化、资源化、无害化”原则，落实各类工业固体废物的分类收集处理处置和综合利用措施，实现固体废物“零排放”；废切削液、含油废屑、清洗废液、废研磨液、废包装容器、废导轨油、含油废滤棉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 制定应急预案，落实环境风险事故防范措施；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7. 按报告表提出的要求对运营期执行环境监测制度，按照《排污单位自行监测技术指南 总则》(HJ 819-2017)等编制自行监测方案并开展监测工作，监测结果及相关资料备查。</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根据区域总量平衡方案，本项目实施后，新增污染物年排放量初步核定为：废水污染物接管量：废水量≤721吨、COD≤0.28805吨、SS≤0.14405吨、氨氮≤0.0216吨、总磷≤0.00288吨、总氮≤0.0288吨；大气污染物：无组织 VOCs≤0.0021吨。</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五、严格落实生态环境保护主体责任，你公司应当对《报告表》的内容和结论负责。</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七、苏州市吴中生态环境综合行政执法局组织开展该工程的“三同时”监督检查和日常监督管理工作。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九、如该项目所涉及污染物排放标准发生变化，应执行最新的排放标准。</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z w:val="32"/>
          <w:szCs w:val="32"/>
        </w:rPr>
        <w:t>核。</w:t>
      </w:r>
      <w:bookmarkEnd w:id="1"/>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ascii="仿宋" w:hAnsi="仿宋" w:eastAsia="仿宋"/>
          <w:sz w:val="32"/>
          <w:szCs w:val="32"/>
        </w:rPr>
      </w:pPr>
      <w:r>
        <w:rPr>
          <w:rFonts w:hint="eastAsia" w:ascii="仿宋" w:hAnsi="仿宋" w:eastAsia="仿宋"/>
          <w:sz w:val="32"/>
          <w:szCs w:val="32"/>
        </w:rPr>
        <w:t>苏州市生态环境局</w:t>
      </w:r>
    </w:p>
    <w:p>
      <w:pPr>
        <w:adjustRightInd w:val="0"/>
        <w:snapToGrid w:val="0"/>
        <w:spacing w:line="600" w:lineRule="exact"/>
        <w:ind w:right="640" w:firstLine="5760" w:firstLineChars="1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9</w:t>
      </w:r>
      <w:r>
        <w:rPr>
          <w:rFonts w:hint="eastAsia" w:ascii="仿宋" w:hAnsi="仿宋" w:eastAsia="仿宋"/>
          <w:sz w:val="32"/>
          <w:szCs w:val="32"/>
        </w:rPr>
        <w:t>日</w:t>
      </w: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hint="eastAsia" w:ascii="仿宋" w:hAnsi="仿宋" w:eastAsia="仿宋"/>
          <w:sz w:val="32"/>
          <w:szCs w:val="32"/>
        </w:rPr>
      </w:pPr>
      <w:r>
        <w:rPr>
          <w:rFonts w:hint="eastAsia" w:ascii="仿宋" w:hAnsi="仿宋" w:eastAsia="仿宋"/>
          <w:sz w:val="32"/>
          <w:szCs w:val="32"/>
        </w:rPr>
        <w:t>（项目代码：2510-320564-89-02-507456）</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甪直</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bookmarkStart w:id="4" w:name="_GoBack"/>
      <w:bookmarkEnd w:id="4"/>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27F0BC3"/>
    <w:rsid w:val="08B160E4"/>
    <w:rsid w:val="0E4E4E96"/>
    <w:rsid w:val="1F4357EF"/>
    <w:rsid w:val="22D249F3"/>
    <w:rsid w:val="299312B2"/>
    <w:rsid w:val="417142EB"/>
    <w:rsid w:val="437F7900"/>
    <w:rsid w:val="43FF4F3D"/>
    <w:rsid w:val="448307AC"/>
    <w:rsid w:val="45F21A36"/>
    <w:rsid w:val="4AC12E99"/>
    <w:rsid w:val="55FE4946"/>
    <w:rsid w:val="57DC0995"/>
    <w:rsid w:val="633E1144"/>
    <w:rsid w:val="67D957CB"/>
    <w:rsid w:val="69776837"/>
    <w:rsid w:val="6CF14FE0"/>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0</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2026-04-09T03:08:46Z</cp:lastPrinted>
  <dcterms:modified xsi:type="dcterms:W3CDTF">2026-04-09T03:09:17Z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