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5662E">
      <w:pPr>
        <w:spacing w:line="1240" w:lineRule="exact"/>
        <w:ind w:left="-46" w:leftChars="-200" w:right="-653" w:rightChars="-311" w:hanging="374" w:hangingChars="39"/>
        <w:jc w:val="center"/>
        <w:rPr>
          <w:color w:val="FF0000"/>
          <w:sz w:val="96"/>
          <w:szCs w:val="96"/>
        </w:rPr>
      </w:pPr>
      <w:r>
        <w:rPr>
          <w:rFonts w:eastAsia="宋体"/>
          <w:color w:val="FF0000"/>
          <w:kern w:val="0"/>
          <w:sz w:val="96"/>
          <w:szCs w:val="96"/>
        </w:rPr>
        <w:t>苏州</w:t>
      </w:r>
      <w:r>
        <w:rPr>
          <w:rFonts w:hint="eastAsia" w:eastAsia="宋体"/>
          <w:color w:val="FF0000"/>
          <w:kern w:val="0"/>
          <w:sz w:val="96"/>
          <w:szCs w:val="96"/>
        </w:rPr>
        <w:t>市生态环境</w:t>
      </w:r>
      <w:r>
        <w:rPr>
          <w:rFonts w:eastAsia="宋体"/>
          <w:color w:val="FF0000"/>
          <w:kern w:val="0"/>
          <w:sz w:val="96"/>
          <w:szCs w:val="96"/>
        </w:rPr>
        <w:t>局</w:t>
      </w:r>
      <w:r>
        <w:rPr>
          <w:rFonts w:hint="eastAsia" w:eastAsia="宋体"/>
          <w:color w:val="FF0000"/>
          <w:kern w:val="0"/>
          <w:sz w:val="96"/>
          <w:szCs w:val="96"/>
        </w:rPr>
        <w:t>文件</w:t>
      </w:r>
    </w:p>
    <w:p w14:paraId="106DDAB7">
      <w:pPr>
        <w:spacing w:line="420" w:lineRule="exact"/>
        <w:rPr>
          <w:sz w:val="32"/>
          <w:szCs w:val="32"/>
        </w:rPr>
      </w:pPr>
    </w:p>
    <w:p w14:paraId="616C5673">
      <w:pPr>
        <w:spacing w:line="420" w:lineRule="exact"/>
        <w:rPr>
          <w:sz w:val="32"/>
          <w:szCs w:val="32"/>
        </w:rPr>
      </w:pPr>
    </w:p>
    <w:p w14:paraId="143D6DEB">
      <w:pPr>
        <w:spacing w:line="560" w:lineRule="exact"/>
        <w:jc w:val="center"/>
        <w:rPr>
          <w:rFonts w:hint="eastAsia" w:ascii="仿宋_GB2312" w:eastAsia="仿宋_GB2312"/>
          <w:bCs/>
          <w:sz w:val="32"/>
          <w:szCs w:val="32"/>
          <w:lang w:eastAsia="zh-CN"/>
        </w:rPr>
      </w:pPr>
      <w:bookmarkStart w:id="0" w:name="as_spwh"/>
      <w:r>
        <w:rPr>
          <w:rFonts w:hint="eastAsia" w:ascii="仿宋_GB2312" w:eastAsia="仿宋_GB2312"/>
          <w:bCs/>
          <w:sz w:val="32"/>
          <w:szCs w:val="32"/>
          <w:lang w:eastAsia="zh-CN"/>
        </w:rPr>
        <w:t>苏环建诺〔2026〕09第0039号</w:t>
      </w:r>
      <w:bookmarkEnd w:id="0"/>
    </w:p>
    <w:p w14:paraId="13AE98AE">
      <w:pPr>
        <w:pStyle w:val="6"/>
        <w:tabs>
          <w:tab w:val="left" w:pos="425"/>
        </w:tabs>
        <w:adjustRightInd w:val="0"/>
        <w:snapToGrid w:val="0"/>
        <w:spacing w:line="560" w:lineRule="exact"/>
        <w:ind w:firstLine="0" w:firstLineChars="0"/>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124460</wp:posOffset>
                </wp:positionV>
                <wp:extent cx="5600700" cy="0"/>
                <wp:effectExtent l="0" t="22225" r="0" b="28575"/>
                <wp:wrapNone/>
                <wp:docPr id="3" name="直线 34"/>
                <wp:cNvGraphicFramePr/>
                <a:graphic xmlns:a="http://schemas.openxmlformats.org/drawingml/2006/main">
                  <a:graphicData uri="http://schemas.microsoft.com/office/word/2010/wordprocessingShape">
                    <wps:wsp>
                      <wps:cNvCnPr/>
                      <wps:spPr>
                        <a:xfrm>
                          <a:off x="0" y="0"/>
                          <a:ext cx="5600700" cy="0"/>
                        </a:xfrm>
                        <a:prstGeom prst="line">
                          <a:avLst/>
                        </a:prstGeom>
                        <a:ln w="44450" cap="flat" cmpd="sng">
                          <a:solidFill>
                            <a:srgbClr val="FF0000"/>
                          </a:solidFill>
                          <a:prstDash val="solid"/>
                          <a:headEnd type="none" w="med" len="med"/>
                          <a:tailEnd type="none" w="med" len="med"/>
                        </a:ln>
                      </wps:spPr>
                      <wps:bodyPr/>
                    </wps:wsp>
                  </a:graphicData>
                </a:graphic>
              </wp:anchor>
            </w:drawing>
          </mc:Choice>
          <mc:Fallback>
            <w:pict>
              <v:line id="直线 34" o:spid="_x0000_s1026" o:spt="20" style="position:absolute;left:0pt;margin-left:0.05pt;margin-top:9.8pt;height:0pt;width:441pt;z-index:251661312;mso-width-relative:page;mso-height-relative:page;" filled="f" stroked="t" coordsize="21600,21600" o:gfxdata="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ueHbdIAAAAGAQAADwAA&#10;AAAAAAABACAAAAAiAAAAZHJzL2Rvd25yZXYueG1sUEsBAhQAFAAAAAgAh07iQDH8NbDjAQAA0QMA&#10;AA4AAAAAAAAAAQAgAAAAIQEAAGRycy9lMm9Eb2MueG1sUEsFBgAAAAAGAAYAWQEAAHYFAAAAAA==&#10;">
                <v:fill on="f" focussize="0,0"/>
                <v:stroke weight="3.5pt" color="#FF0000" joinstyle="round"/>
                <v:imagedata o:title=""/>
                <o:lock v:ext="edit" aspectratio="f"/>
              </v:lin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36195</wp:posOffset>
                </wp:positionV>
                <wp:extent cx="5600700" cy="0"/>
                <wp:effectExtent l="0" t="0" r="0" b="0"/>
                <wp:wrapNone/>
                <wp:docPr id="2" name="直线 34"/>
                <wp:cNvGraphicFramePr/>
                <a:graphic xmlns:a="http://schemas.openxmlformats.org/drawingml/2006/main">
                  <a:graphicData uri="http://schemas.microsoft.com/office/word/2010/wordprocessingShape">
                    <wps:wsp>
                      <wps:cNvCnPr/>
                      <wps:spPr>
                        <a:xfrm>
                          <a:off x="0" y="0"/>
                          <a:ext cx="5600700" cy="0"/>
                        </a:xfrm>
                        <a:prstGeom prst="line">
                          <a:avLst/>
                        </a:prstGeom>
                        <a:ln w="38100">
                          <a:noFill/>
                        </a:ln>
                      </wps:spPr>
                      <wps:bodyPr/>
                    </wps:wsp>
                  </a:graphicData>
                </a:graphic>
              </wp:anchor>
            </w:drawing>
          </mc:Choice>
          <mc:Fallback>
            <w:pict>
              <v:line id="直线 34" o:spid="_x0000_s1026" o:spt="20" style="position:absolute;left:0pt;margin-left:-0.55pt;margin-top:2.85pt;height:0pt;width:441pt;z-index:251660288;mso-width-relative:page;mso-height-relative:page;" filled="f" stroked="f" coordsize="21600,21600" o:gfxdata="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ATPCMw1QAAAAYBAAAPAAAAAAAAAAEAIAAAACIAAABkcnMv&#10;ZG93bnJldi54bWxQSwECFAAUAAAACACHTuJANrOwiJQBAAAlAwAADgAAAAAAAAABACAAAAAkAQAA&#10;ZHJzL2Uyb0RvYy54bWxQSwUGAAAAAAYABgBZAQAAKgUAAAAA&#10;">
                <v:fill on="f" focussize="0,0"/>
                <v:stroke on="f" weight="3pt"/>
                <v:imagedata o:title=""/>
                <o:lock v:ext="edit" aspectratio="f"/>
              </v:lin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615940" cy="0"/>
                <wp:effectExtent l="0" t="0" r="0" b="0"/>
                <wp:wrapSquare wrapText="bothSides"/>
                <wp:docPr id="1" name="直线 59"/>
                <wp:cNvGraphicFramePr/>
                <a:graphic xmlns:a="http://schemas.openxmlformats.org/drawingml/2006/main">
                  <a:graphicData uri="http://schemas.microsoft.com/office/word/2010/wordprocessingShape">
                    <wps:wsp>
                      <wps:cNvCnPr/>
                      <wps:spPr>
                        <a:xfrm>
                          <a:off x="0" y="0"/>
                          <a:ext cx="5615940" cy="0"/>
                        </a:xfrm>
                        <a:prstGeom prst="line">
                          <a:avLst/>
                        </a:prstGeom>
                        <a:ln w="31750">
                          <a:noFill/>
                        </a:ln>
                      </wps:spPr>
                      <wps:bodyPr/>
                    </wps:wsp>
                  </a:graphicData>
                </a:graphic>
              </wp:anchor>
            </w:drawing>
          </mc:Choice>
          <mc:Fallback>
            <w:pict>
              <v:line id="直线 59" o:spid="_x0000_s1026" o:spt="20" style="position:absolute;left:0pt;margin-left:0pt;margin-top:10.5pt;height:0pt;width:442.2pt;mso-wrap-distance-bottom:0pt;mso-wrap-distance-left:9pt;mso-wrap-distance-right:9pt;mso-wrap-distance-top:0pt;z-index:251659264;mso-width-relative:page;mso-height-relative:page;" filled="f" stroked="f" coordsize="21600,21600" o:gfxdata="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ID8nwPSAAAABgEAAA8AAAAAAAAAAQAgAAAAIgAAAGRycy9k&#10;b3ducmV2LnhtbFBLAQIUABQAAAAIAIdO4kDqFQ3RlgEAACUDAAAOAAAAAAAAAAEAIAAAACEBAABk&#10;cnMvZTJvRG9jLnhtbFBLBQYAAAAABgAGAFkBAAApBQAAAAA=&#10;">
                <v:fill on="f" focussize="0,0"/>
                <v:stroke on="f" weight="2.5pt"/>
                <v:imagedata o:title=""/>
                <o:lock v:ext="edit" aspectratio="f"/>
                <w10:wrap type="square"/>
              </v:line>
            </w:pict>
          </mc:Fallback>
        </mc:AlternateContent>
      </w:r>
    </w:p>
    <w:p w14:paraId="2C24098E">
      <w:pPr>
        <w:pStyle w:val="6"/>
        <w:tabs>
          <w:tab w:val="left" w:pos="425"/>
        </w:tabs>
        <w:adjustRightInd w:val="0"/>
        <w:snapToGrid w:val="0"/>
        <w:spacing w:line="560" w:lineRule="exact"/>
        <w:ind w:firstLine="0" w:firstLineChars="0"/>
      </w:pPr>
    </w:p>
    <w:p w14:paraId="095458E3">
      <w:pPr>
        <w:pStyle w:val="4"/>
        <w:adjustRightInd w:val="0"/>
        <w:snapToGrid w:val="0"/>
        <w:spacing w:line="640" w:lineRule="exact"/>
        <w:jc w:val="center"/>
        <w:rPr>
          <w:rFonts w:hint="eastAsia" w:ascii="宋体" w:hAnsi="宋体" w:eastAsia="宋体"/>
          <w:sz w:val="44"/>
          <w:szCs w:val="44"/>
          <w:lang w:eastAsia="zh-CN"/>
        </w:rPr>
      </w:pPr>
      <w:bookmarkStart w:id="1" w:name="pf_title"/>
      <w:r>
        <w:rPr>
          <w:rFonts w:hint="eastAsia" w:ascii="宋体" w:hAnsi="宋体" w:eastAsia="宋体"/>
          <w:sz w:val="44"/>
          <w:szCs w:val="44"/>
          <w:lang w:eastAsia="zh-CN"/>
        </w:rPr>
        <w:t>关于对苏州贝达新材料科技有限公司</w:t>
      </w:r>
    </w:p>
    <w:p w14:paraId="2608D19C">
      <w:pPr>
        <w:pStyle w:val="4"/>
        <w:adjustRightInd w:val="0"/>
        <w:snapToGrid w:val="0"/>
        <w:spacing w:line="640" w:lineRule="exact"/>
        <w:jc w:val="center"/>
        <w:rPr>
          <w:rFonts w:hint="eastAsia" w:ascii="方正小标宋简体" w:eastAsia="方正小标宋简体"/>
          <w:sz w:val="44"/>
          <w:szCs w:val="44"/>
          <w:lang w:eastAsia="zh-CN"/>
        </w:rPr>
      </w:pPr>
      <w:r>
        <w:rPr>
          <w:rFonts w:hint="eastAsia" w:ascii="宋体" w:hAnsi="宋体" w:eastAsia="宋体"/>
          <w:sz w:val="44"/>
          <w:szCs w:val="44"/>
          <w:lang w:eastAsia="zh-CN"/>
        </w:rPr>
        <w:t>建设项目环境影响报告表的批复</w:t>
      </w:r>
      <w:bookmarkEnd w:id="1"/>
    </w:p>
    <w:p w14:paraId="7C516F34">
      <w:pPr>
        <w:pStyle w:val="6"/>
        <w:tabs>
          <w:tab w:val="left" w:pos="425"/>
        </w:tabs>
        <w:adjustRightInd w:val="0"/>
        <w:snapToGrid w:val="0"/>
        <w:spacing w:line="560" w:lineRule="exact"/>
        <w:ind w:firstLine="0" w:firstLineChars="0"/>
        <w:jc w:val="left"/>
      </w:pPr>
    </w:p>
    <w:tbl>
      <w:tblPr>
        <w:tblStyle w:val="12"/>
        <w:tblW w:w="9177" w:type="dxa"/>
        <w:jc w:val="center"/>
        <w:tblLayout w:type="autofit"/>
        <w:tblCellMar>
          <w:top w:w="0" w:type="dxa"/>
          <w:left w:w="108" w:type="dxa"/>
          <w:bottom w:w="0" w:type="dxa"/>
          <w:right w:w="108" w:type="dxa"/>
        </w:tblCellMar>
      </w:tblPr>
      <w:tblGrid>
        <w:gridCol w:w="9177"/>
      </w:tblGrid>
      <w:tr w14:paraId="144FC8B5">
        <w:tblPrEx>
          <w:tblCellMar>
            <w:top w:w="0" w:type="dxa"/>
            <w:left w:w="108" w:type="dxa"/>
            <w:bottom w:w="0" w:type="dxa"/>
            <w:right w:w="108" w:type="dxa"/>
          </w:tblCellMar>
        </w:tblPrEx>
        <w:trPr>
          <w:jc w:val="center"/>
        </w:trPr>
        <w:tc>
          <w:tcPr>
            <w:tcW w:w="9177" w:type="dxa"/>
            <w:shd w:val="clear" w:color="auto" w:fill="auto"/>
          </w:tcPr>
          <w:p w14:paraId="5B242296">
            <w:pPr>
              <w:pStyle w:val="6"/>
              <w:tabs>
                <w:tab w:val="left" w:pos="425"/>
              </w:tabs>
              <w:adjustRightInd w:val="0"/>
              <w:snapToGrid w:val="0"/>
              <w:spacing w:line="600" w:lineRule="exact"/>
              <w:ind w:firstLine="0" w:firstLineChars="0"/>
              <w:jc w:val="left"/>
              <w:rPr>
                <w:szCs w:val="32"/>
              </w:rPr>
            </w:pPr>
            <w:bookmarkStart w:id="2" w:name="pf_dwmc"/>
            <w:r>
              <w:rPr>
                <w:rFonts w:hint="eastAsia"/>
                <w:szCs w:val="32"/>
                <w:lang w:eastAsia="zh-CN"/>
              </w:rPr>
              <w:t>苏州贝达新材料科技有限公司</w:t>
            </w:r>
            <w:bookmarkEnd w:id="2"/>
            <w:r>
              <w:rPr>
                <w:rFonts w:hint="eastAsia"/>
                <w:szCs w:val="32"/>
              </w:rPr>
              <w:t>：</w:t>
            </w:r>
          </w:p>
        </w:tc>
      </w:tr>
      <w:tr w14:paraId="7755C81F">
        <w:tblPrEx>
          <w:tblCellMar>
            <w:top w:w="0" w:type="dxa"/>
            <w:left w:w="108" w:type="dxa"/>
            <w:bottom w:w="0" w:type="dxa"/>
            <w:right w:w="108" w:type="dxa"/>
          </w:tblCellMar>
        </w:tblPrEx>
        <w:trPr>
          <w:jc w:val="center"/>
        </w:trPr>
        <w:tc>
          <w:tcPr>
            <w:tcW w:w="9177" w:type="dxa"/>
            <w:shd w:val="clear" w:color="auto" w:fill="auto"/>
          </w:tcPr>
          <w:p w14:paraId="5FB46D37">
            <w:pPr>
              <w:pStyle w:val="6"/>
              <w:tabs>
                <w:tab w:val="left" w:pos="425"/>
              </w:tabs>
              <w:adjustRightInd w:val="0"/>
              <w:snapToGrid w:val="0"/>
              <w:spacing w:line="600" w:lineRule="exact"/>
              <w:jc w:val="left"/>
              <w:rPr>
                <w:rFonts w:hint="eastAsia" w:ascii="Times New Roman" w:hAnsi="Times New Roman"/>
                <w:szCs w:val="32"/>
                <w:lang w:eastAsia="zh-CN"/>
              </w:rPr>
            </w:pPr>
            <w:bookmarkStart w:id="3" w:name="pf_zw"/>
            <w:r>
              <w:rPr>
                <w:rFonts w:hint="eastAsia" w:ascii="Times New Roman" w:hAnsi="Times New Roman"/>
                <w:szCs w:val="32"/>
                <w:lang w:eastAsia="zh-CN"/>
              </w:rPr>
              <w:t>你单位报送的《2508-320509-89-02-647220公司整体搬迁改造项目环境影响报告表》及相关报批申请材料收悉。根据《浙江省生态环境厅上海市生态环境局江苏省生态环境厅长三角生态绿色一体化发展示范区执行委员会关于进一步深化长三角生态绿色一体化发展示范区环评制度改革的指导意见》（浙环发〔2023〕44号）、《吴江区关于建设项目环评告知承诺制审批的实施细则》要求，在全面落实报告表提出的各项生态环境防护措施、防范环境风险措施和你单位承诺的前提下，仅从环保角度，原则同意项目建设。</w:t>
            </w:r>
          </w:p>
          <w:p w14:paraId="39F901C8">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你单位应当严格落实该项目环境影响报告表提出的生态影响和环境污染防治措施及环境风险防范措施，严格执行配套建设的环保设施与主体工程同时设计、同时施工、同时投产制度。同时，对环境治理设施开展安全风险辨识管控，健全内部污染防治设施稳定运行和管理责任制度，确保环境治理设施安全、稳定、有效运行。项目竣工后，应按照相关规定开展环境保护验收；经验收合格后，方可正式投入生产或使用。</w:t>
            </w:r>
          </w:p>
          <w:p w14:paraId="2A0A2A47">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项目的性质、规模、地点、采用的生产工艺或者防治污染措施发生重大变动的，你单位应当重新报批该项目的环境影响评价文件。项目的环保日常监督管理由生态环境执法部门按照有关职责实施；发现存在不符合告知承诺制或环评文件存在重大质量问题，审批部门依法撤销审批决定，造成的一切法律后果和经济损失均由你单位承担。</w:t>
            </w:r>
            <w:bookmarkEnd w:id="3"/>
          </w:p>
        </w:tc>
      </w:tr>
      <w:tr w14:paraId="61291386">
        <w:tblPrEx>
          <w:tblCellMar>
            <w:top w:w="0" w:type="dxa"/>
            <w:left w:w="108" w:type="dxa"/>
            <w:bottom w:w="0" w:type="dxa"/>
            <w:right w:w="108" w:type="dxa"/>
          </w:tblCellMar>
        </w:tblPrEx>
        <w:trPr>
          <w:jc w:val="center"/>
        </w:trPr>
        <w:tc>
          <w:tcPr>
            <w:tcW w:w="9177" w:type="dxa"/>
            <w:shd w:val="clear" w:color="auto" w:fill="auto"/>
          </w:tcPr>
          <w:p w14:paraId="30EB52A3">
            <w:pPr>
              <w:pStyle w:val="6"/>
              <w:tabs>
                <w:tab w:val="left" w:pos="425"/>
              </w:tabs>
              <w:adjustRightInd w:val="0"/>
              <w:snapToGrid w:val="0"/>
              <w:spacing w:line="560" w:lineRule="exact"/>
              <w:ind w:firstLine="560"/>
              <w:jc w:val="left"/>
              <w:rPr>
                <w:sz w:val="28"/>
                <w:szCs w:val="28"/>
              </w:rPr>
            </w:pPr>
          </w:p>
          <w:p w14:paraId="4ECDF6FA">
            <w:pPr>
              <w:pStyle w:val="6"/>
              <w:tabs>
                <w:tab w:val="left" w:pos="425"/>
              </w:tabs>
              <w:adjustRightInd w:val="0"/>
              <w:snapToGrid w:val="0"/>
              <w:spacing w:line="560" w:lineRule="exact"/>
              <w:ind w:firstLine="560"/>
              <w:jc w:val="right"/>
              <w:rPr>
                <w:sz w:val="28"/>
                <w:szCs w:val="28"/>
              </w:rPr>
            </w:pPr>
          </w:p>
          <w:p w14:paraId="4E88C4C3">
            <w:pPr>
              <w:pStyle w:val="6"/>
              <w:tabs>
                <w:tab w:val="left" w:pos="425"/>
              </w:tabs>
              <w:wordWrap w:val="0"/>
              <w:adjustRightInd w:val="0"/>
              <w:snapToGrid w:val="0"/>
              <w:spacing w:line="560" w:lineRule="exact"/>
              <w:jc w:val="right"/>
              <w:rPr>
                <w:sz w:val="28"/>
                <w:szCs w:val="28"/>
              </w:rPr>
            </w:pPr>
            <w:r>
              <w:rPr>
                <w:rFonts w:hint="eastAsia"/>
                <w:szCs w:val="32"/>
              </w:rPr>
              <w:t>苏州市生态环境局</w:t>
            </w:r>
            <w:r>
              <w:rPr>
                <w:rFonts w:hint="eastAsia"/>
                <w:color w:val="FFFFFF"/>
                <w:szCs w:val="32"/>
              </w:rPr>
              <w:t>的的的的</w:t>
            </w:r>
          </w:p>
          <w:p w14:paraId="6FF154EA">
            <w:pPr>
              <w:pStyle w:val="6"/>
              <w:tabs>
                <w:tab w:val="left" w:pos="425"/>
              </w:tabs>
              <w:wordWrap w:val="0"/>
              <w:adjustRightInd w:val="0"/>
              <w:snapToGrid w:val="0"/>
              <w:spacing w:line="560" w:lineRule="exact"/>
              <w:ind w:right="160"/>
              <w:jc w:val="right"/>
              <w:rPr>
                <w:szCs w:val="32"/>
              </w:rPr>
            </w:pPr>
            <w:bookmarkStart w:id="4" w:name="pf_end"/>
            <w:r>
              <w:rPr>
                <w:rFonts w:hint="eastAsia"/>
                <w:szCs w:val="32"/>
                <w:lang w:eastAsia="zh-CN"/>
              </w:rPr>
              <w:t xml:space="preserve">  </w:t>
            </w:r>
            <w:bookmarkEnd w:id="4"/>
            <w:r>
              <w:rPr>
                <w:rFonts w:hint="eastAsia"/>
                <w:szCs w:val="32"/>
              </w:rPr>
              <w:t xml:space="preserve">   </w:t>
            </w:r>
            <w:bookmarkStart w:id="5" w:name="xmsp_sprq"/>
            <w:r>
              <w:rPr>
                <w:rFonts w:hint="eastAsia"/>
                <w:szCs w:val="32"/>
                <w:lang w:eastAsia="zh-CN"/>
              </w:rPr>
              <w:t>2026年6月2</w:t>
            </w:r>
            <w:r>
              <w:rPr>
                <w:rFonts w:hint="eastAsia"/>
                <w:szCs w:val="32"/>
                <w:lang w:val="en-US" w:eastAsia="zh-CN"/>
              </w:rPr>
              <w:t>9</w:t>
            </w:r>
            <w:r>
              <w:rPr>
                <w:rFonts w:hint="eastAsia"/>
                <w:szCs w:val="32"/>
                <w:lang w:eastAsia="zh-CN"/>
              </w:rPr>
              <w:t>日</w:t>
            </w:r>
            <w:bookmarkEnd w:id="5"/>
            <w:r>
              <w:rPr>
                <w:rFonts w:hint="eastAsia"/>
                <w:szCs w:val="32"/>
              </w:rPr>
              <w:t xml:space="preserve">       </w:t>
            </w:r>
          </w:p>
          <w:p w14:paraId="18537A50">
            <w:pPr>
              <w:pStyle w:val="6"/>
              <w:tabs>
                <w:tab w:val="left" w:pos="425"/>
              </w:tabs>
              <w:wordWrap w:val="0"/>
              <w:adjustRightInd w:val="0"/>
              <w:snapToGrid w:val="0"/>
              <w:spacing w:line="560" w:lineRule="exact"/>
              <w:ind w:right="160"/>
              <w:jc w:val="right"/>
              <w:rPr>
                <w:szCs w:val="32"/>
              </w:rPr>
            </w:pPr>
          </w:p>
          <w:p w14:paraId="558818B7">
            <w:pPr>
              <w:pStyle w:val="6"/>
              <w:tabs>
                <w:tab w:val="left" w:pos="425"/>
              </w:tabs>
              <w:wordWrap w:val="0"/>
              <w:adjustRightInd w:val="0"/>
              <w:snapToGrid w:val="0"/>
              <w:spacing w:line="560" w:lineRule="exact"/>
              <w:ind w:right="160"/>
              <w:jc w:val="left"/>
              <w:rPr>
                <w:rFonts w:hint="eastAsia" w:eastAsia="仿宋_GB2312"/>
                <w:szCs w:val="32"/>
                <w:lang w:eastAsia="zh-CN"/>
              </w:rPr>
            </w:pPr>
            <w:r>
              <w:rPr>
                <w:rFonts w:hint="eastAsia"/>
                <w:szCs w:val="32"/>
              </w:rPr>
              <w:t>项目代码：</w:t>
            </w:r>
            <w:bookmarkStart w:id="6" w:name="xmdm"/>
            <w:r>
              <w:rPr>
                <w:rFonts w:hint="eastAsia"/>
                <w:szCs w:val="32"/>
                <w:lang w:eastAsia="zh-CN"/>
              </w:rPr>
              <w:t>2508-320509-89-02-647220</w:t>
            </w:r>
            <w:bookmarkEnd w:id="6"/>
          </w:p>
        </w:tc>
      </w:tr>
    </w:tbl>
    <w:p w14:paraId="7FDEDCDC">
      <w:pPr>
        <w:rPr>
          <w:rFonts w:ascii="仿宋_GB2312" w:hAnsi="宋体" w:eastAsia="仿宋_GB2312"/>
          <w:vanish/>
          <w:sz w:val="32"/>
        </w:rPr>
      </w:pPr>
    </w:p>
    <w:tbl>
      <w:tblPr>
        <w:tblStyle w:val="12"/>
        <w:tblpPr w:leftFromText="181" w:rightFromText="181" w:vertAnchor="page" w:horzAnchor="margin" w:tblpXSpec="center" w:tblpY="13251"/>
        <w:tblOverlap w:val="never"/>
        <w:tblW w:w="9180"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07"/>
        <w:gridCol w:w="4487"/>
        <w:gridCol w:w="236"/>
      </w:tblGrid>
      <w:tr w14:paraId="21DB9572">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274" w:hRule="atLeast"/>
        </w:trPr>
        <w:tc>
          <w:tcPr>
            <w:tcW w:w="250" w:type="dxa"/>
          </w:tcPr>
          <w:p w14:paraId="23CBD451">
            <w:pPr>
              <w:spacing w:line="500" w:lineRule="exact"/>
              <w:jc w:val="center"/>
              <w:rPr>
                <w:sz w:val="28"/>
                <w:szCs w:val="28"/>
              </w:rPr>
            </w:pPr>
          </w:p>
        </w:tc>
        <w:tc>
          <w:tcPr>
            <w:tcW w:w="8722" w:type="dxa"/>
            <w:gridSpan w:val="2"/>
          </w:tcPr>
          <w:p w14:paraId="5D9CEC95">
            <w:pPr>
              <w:tabs>
                <w:tab w:val="left" w:pos="2660"/>
              </w:tabs>
              <w:snapToGrid w:val="0"/>
              <w:spacing w:line="500" w:lineRule="exact"/>
              <w:rPr>
                <w:rFonts w:eastAsia="仿宋_GB2312"/>
                <w:sz w:val="28"/>
                <w:szCs w:val="28"/>
              </w:rPr>
            </w:pPr>
            <w:r>
              <w:rPr>
                <w:rFonts w:hint="eastAsia" w:eastAsia="仿宋_GB2312"/>
                <w:sz w:val="28"/>
                <w:szCs w:val="28"/>
              </w:rPr>
              <w:t>抄送：</w:t>
            </w:r>
            <w:bookmarkStart w:id="7" w:name="xmsp_chaosong"/>
            <w:r>
              <w:rPr>
                <w:rFonts w:hint="eastAsia" w:eastAsia="仿宋_GB2312"/>
                <w:sz w:val="28"/>
                <w:szCs w:val="28"/>
                <w:lang w:eastAsia="zh-CN"/>
              </w:rPr>
              <w:t>苏州市吴江生态环境局，苏州市生态环境综合行政执法局，苏州市固体废物管理中心,苏州市环境应急与事故调查中心。</w:t>
            </w:r>
            <w:bookmarkEnd w:id="7"/>
            <w:r>
              <w:rPr>
                <w:rFonts w:eastAsia="仿宋_GB2312"/>
                <w:sz w:val="28"/>
                <w:szCs w:val="28"/>
              </w:rPr>
              <w:t xml:space="preserve"> </w:t>
            </w:r>
          </w:p>
        </w:tc>
        <w:tc>
          <w:tcPr>
            <w:tcW w:w="236" w:type="dxa"/>
          </w:tcPr>
          <w:p w14:paraId="682D0311">
            <w:pPr>
              <w:spacing w:line="500" w:lineRule="exact"/>
              <w:ind w:left="119" w:firstLine="140" w:firstLineChars="50"/>
              <w:rPr>
                <w:sz w:val="28"/>
                <w:szCs w:val="28"/>
              </w:rPr>
            </w:pPr>
          </w:p>
        </w:tc>
      </w:tr>
      <w:tr w14:paraId="165FBD6A">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38" w:hRule="atLeast"/>
        </w:trPr>
        <w:tc>
          <w:tcPr>
            <w:tcW w:w="250" w:type="dxa"/>
          </w:tcPr>
          <w:p w14:paraId="0000E9F8">
            <w:pPr>
              <w:spacing w:line="500" w:lineRule="exact"/>
              <w:ind w:left="119" w:firstLine="140" w:firstLineChars="50"/>
              <w:rPr>
                <w:rFonts w:eastAsia="仿宋_GB2312" w:cs="仿宋_GB2312"/>
                <w:sz w:val="28"/>
                <w:szCs w:val="28"/>
              </w:rPr>
            </w:pPr>
          </w:p>
        </w:tc>
        <w:tc>
          <w:tcPr>
            <w:tcW w:w="4221" w:type="dxa"/>
          </w:tcPr>
          <w:p w14:paraId="3E1C815F">
            <w:pPr>
              <w:spacing w:line="500" w:lineRule="exact"/>
              <w:rPr>
                <w:rFonts w:eastAsia="仿宋_GB2312"/>
                <w:sz w:val="28"/>
                <w:szCs w:val="28"/>
              </w:rPr>
            </w:pPr>
            <w:r>
              <w:rPr>
                <w:rFonts w:hint="eastAsia" w:eastAsia="仿宋_GB2312"/>
                <w:sz w:val="28"/>
                <w:szCs w:val="28"/>
              </w:rPr>
              <w:t>苏州市生态环境局办公室</w:t>
            </w:r>
          </w:p>
        </w:tc>
        <w:tc>
          <w:tcPr>
            <w:tcW w:w="4501" w:type="dxa"/>
          </w:tcPr>
          <w:p w14:paraId="669BEEC8">
            <w:pPr>
              <w:spacing w:line="500" w:lineRule="exact"/>
              <w:ind w:left="119" w:firstLine="140" w:firstLineChars="50"/>
              <w:jc w:val="right"/>
              <w:rPr>
                <w:rFonts w:hint="eastAsia" w:eastAsia="仿宋_GB2312"/>
                <w:sz w:val="28"/>
                <w:szCs w:val="28"/>
                <w:lang w:eastAsia="zh-CN"/>
              </w:rPr>
            </w:pPr>
            <w:bookmarkStart w:id="8" w:name="dyrq"/>
            <w:r>
              <w:rPr>
                <w:rFonts w:hint="eastAsia" w:eastAsia="仿宋_GB2312"/>
                <w:sz w:val="28"/>
                <w:szCs w:val="28"/>
                <w:lang w:eastAsia="zh-CN"/>
              </w:rPr>
              <w:t>2026年6月2</w:t>
            </w:r>
            <w:r>
              <w:rPr>
                <w:rFonts w:hint="eastAsia" w:eastAsia="仿宋_GB2312"/>
                <w:sz w:val="28"/>
                <w:szCs w:val="28"/>
                <w:lang w:val="en-US" w:eastAsia="zh-CN"/>
              </w:rPr>
              <w:t>9</w:t>
            </w:r>
            <w:bookmarkStart w:id="9" w:name="_GoBack"/>
            <w:bookmarkEnd w:id="9"/>
            <w:r>
              <w:rPr>
                <w:rFonts w:hint="eastAsia" w:eastAsia="仿宋_GB2312"/>
                <w:sz w:val="28"/>
                <w:szCs w:val="28"/>
                <w:lang w:eastAsia="zh-CN"/>
              </w:rPr>
              <w:t>日印发</w:t>
            </w:r>
            <w:bookmarkEnd w:id="8"/>
          </w:p>
        </w:tc>
        <w:tc>
          <w:tcPr>
            <w:tcW w:w="236" w:type="dxa"/>
          </w:tcPr>
          <w:p w14:paraId="07244B0C">
            <w:pPr>
              <w:spacing w:line="500" w:lineRule="exact"/>
              <w:ind w:left="119" w:firstLine="140" w:firstLineChars="50"/>
              <w:rPr>
                <w:rFonts w:eastAsia="仿宋_GB2312" w:cs="仿宋_GB2312"/>
                <w:sz w:val="28"/>
                <w:szCs w:val="28"/>
              </w:rPr>
            </w:pPr>
          </w:p>
        </w:tc>
      </w:tr>
    </w:tbl>
    <w:p w14:paraId="71F24BDE">
      <w:pPr>
        <w:pStyle w:val="6"/>
        <w:tabs>
          <w:tab w:val="left" w:pos="425"/>
        </w:tabs>
        <w:adjustRightInd w:val="0"/>
        <w:snapToGrid w:val="0"/>
        <w:spacing w:line="560" w:lineRule="exact"/>
        <w:ind w:firstLine="0" w:firstLineChars="0"/>
        <w:jc w:val="left"/>
      </w:pPr>
    </w:p>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88" w:header="851" w:footer="158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F8EB">
    <w:pPr>
      <w:pStyle w:val="8"/>
      <w:wordWrap w:val="0"/>
      <w:jc w:val="right"/>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Style w:val="15"/>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B527A">
    <w:pPr>
      <w:pStyle w:val="8"/>
      <w:rPr>
        <w:rFonts w:ascii="宋体" w:hAnsi="宋体"/>
        <w:sz w:val="28"/>
        <w:szCs w:val="28"/>
      </w:rPr>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Style w:val="15"/>
        <w:rFonts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F85F0">
    <w:pPr>
      <w:pStyle w:val="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1 -</w:t>
    </w:r>
    <w:r>
      <w:rPr>
        <w:sz w:val="28"/>
        <w:szCs w:val="28"/>
      </w:rPr>
      <w:fldChar w:fldCharType="end"/>
    </w:r>
  </w:p>
  <w:p w14:paraId="5261F41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DBA9">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5B00">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7218">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0ODU2YTBiNDdkMjkyNDU4ODQ5MGFhNDE5NjdiNTcifQ=="/>
    <w:docVar w:name="标题" w:val=" "/>
  </w:docVars>
  <w:rsids>
    <w:rsidRoot w:val="00172A27"/>
    <w:rsid w:val="00024020"/>
    <w:rsid w:val="00032DD6"/>
    <w:rsid w:val="00043C49"/>
    <w:rsid w:val="00043CDC"/>
    <w:rsid w:val="000504DD"/>
    <w:rsid w:val="0005213D"/>
    <w:rsid w:val="00071FB5"/>
    <w:rsid w:val="001332D9"/>
    <w:rsid w:val="00135E7E"/>
    <w:rsid w:val="00150134"/>
    <w:rsid w:val="00152B39"/>
    <w:rsid w:val="00161C3F"/>
    <w:rsid w:val="00164758"/>
    <w:rsid w:val="00166A4D"/>
    <w:rsid w:val="00172A27"/>
    <w:rsid w:val="001739F9"/>
    <w:rsid w:val="001E5EC3"/>
    <w:rsid w:val="001F0366"/>
    <w:rsid w:val="00214EDF"/>
    <w:rsid w:val="00235F18"/>
    <w:rsid w:val="00245D16"/>
    <w:rsid w:val="00285BB3"/>
    <w:rsid w:val="002C36E0"/>
    <w:rsid w:val="002C62B9"/>
    <w:rsid w:val="002D0A75"/>
    <w:rsid w:val="002E4379"/>
    <w:rsid w:val="002E535F"/>
    <w:rsid w:val="002E6166"/>
    <w:rsid w:val="002F5110"/>
    <w:rsid w:val="002F5911"/>
    <w:rsid w:val="00301F28"/>
    <w:rsid w:val="00321961"/>
    <w:rsid w:val="00333341"/>
    <w:rsid w:val="00354EF7"/>
    <w:rsid w:val="00366E6C"/>
    <w:rsid w:val="00394789"/>
    <w:rsid w:val="003A25CE"/>
    <w:rsid w:val="003A2C4D"/>
    <w:rsid w:val="003D1B6A"/>
    <w:rsid w:val="003E05FA"/>
    <w:rsid w:val="003E3452"/>
    <w:rsid w:val="004064F8"/>
    <w:rsid w:val="0041122F"/>
    <w:rsid w:val="00420F40"/>
    <w:rsid w:val="00441766"/>
    <w:rsid w:val="00487C03"/>
    <w:rsid w:val="0049149C"/>
    <w:rsid w:val="004A3229"/>
    <w:rsid w:val="004A4BBC"/>
    <w:rsid w:val="004A5094"/>
    <w:rsid w:val="004C4EAB"/>
    <w:rsid w:val="004F76E4"/>
    <w:rsid w:val="005211BA"/>
    <w:rsid w:val="005226EA"/>
    <w:rsid w:val="0055047B"/>
    <w:rsid w:val="00554197"/>
    <w:rsid w:val="005612C1"/>
    <w:rsid w:val="00575068"/>
    <w:rsid w:val="005B71E3"/>
    <w:rsid w:val="005D1B35"/>
    <w:rsid w:val="005D45A3"/>
    <w:rsid w:val="005E2C6C"/>
    <w:rsid w:val="005F2DD0"/>
    <w:rsid w:val="00601363"/>
    <w:rsid w:val="00604615"/>
    <w:rsid w:val="006240AE"/>
    <w:rsid w:val="00635940"/>
    <w:rsid w:val="0065492B"/>
    <w:rsid w:val="0066661B"/>
    <w:rsid w:val="00667FBE"/>
    <w:rsid w:val="00693C66"/>
    <w:rsid w:val="00697E3A"/>
    <w:rsid w:val="006A0CEE"/>
    <w:rsid w:val="006A1262"/>
    <w:rsid w:val="006E0C48"/>
    <w:rsid w:val="006F4644"/>
    <w:rsid w:val="00701628"/>
    <w:rsid w:val="00706311"/>
    <w:rsid w:val="00713C3D"/>
    <w:rsid w:val="00725022"/>
    <w:rsid w:val="0072705F"/>
    <w:rsid w:val="007502A1"/>
    <w:rsid w:val="00761B93"/>
    <w:rsid w:val="00780055"/>
    <w:rsid w:val="007969D1"/>
    <w:rsid w:val="007B2A1D"/>
    <w:rsid w:val="007C1FB8"/>
    <w:rsid w:val="007C4DD1"/>
    <w:rsid w:val="007C7959"/>
    <w:rsid w:val="007F141B"/>
    <w:rsid w:val="0082347C"/>
    <w:rsid w:val="0085094F"/>
    <w:rsid w:val="0085373F"/>
    <w:rsid w:val="0085521B"/>
    <w:rsid w:val="00857FD8"/>
    <w:rsid w:val="008750AC"/>
    <w:rsid w:val="00892C72"/>
    <w:rsid w:val="0089352D"/>
    <w:rsid w:val="00897259"/>
    <w:rsid w:val="008D401A"/>
    <w:rsid w:val="009330C4"/>
    <w:rsid w:val="009479AA"/>
    <w:rsid w:val="009664F4"/>
    <w:rsid w:val="00966706"/>
    <w:rsid w:val="00982A3B"/>
    <w:rsid w:val="00985D65"/>
    <w:rsid w:val="00986809"/>
    <w:rsid w:val="009B4750"/>
    <w:rsid w:val="009E4A7C"/>
    <w:rsid w:val="009E5C8C"/>
    <w:rsid w:val="00A231F6"/>
    <w:rsid w:val="00A45478"/>
    <w:rsid w:val="00A667BF"/>
    <w:rsid w:val="00A80E49"/>
    <w:rsid w:val="00A83655"/>
    <w:rsid w:val="00A97086"/>
    <w:rsid w:val="00A97E01"/>
    <w:rsid w:val="00AA751F"/>
    <w:rsid w:val="00AB3DD1"/>
    <w:rsid w:val="00AC2B1E"/>
    <w:rsid w:val="00AD062A"/>
    <w:rsid w:val="00AD38CA"/>
    <w:rsid w:val="00B00782"/>
    <w:rsid w:val="00B04659"/>
    <w:rsid w:val="00B10E51"/>
    <w:rsid w:val="00B25126"/>
    <w:rsid w:val="00B61950"/>
    <w:rsid w:val="00B76AF6"/>
    <w:rsid w:val="00B80672"/>
    <w:rsid w:val="00B81000"/>
    <w:rsid w:val="00B8193A"/>
    <w:rsid w:val="00B82317"/>
    <w:rsid w:val="00BA287C"/>
    <w:rsid w:val="00BA3809"/>
    <w:rsid w:val="00BA5304"/>
    <w:rsid w:val="00BC3B02"/>
    <w:rsid w:val="00BC7050"/>
    <w:rsid w:val="00BC72CB"/>
    <w:rsid w:val="00BE4C35"/>
    <w:rsid w:val="00C0032D"/>
    <w:rsid w:val="00C069DB"/>
    <w:rsid w:val="00C22A9F"/>
    <w:rsid w:val="00C32E6F"/>
    <w:rsid w:val="00C5281C"/>
    <w:rsid w:val="00C90F71"/>
    <w:rsid w:val="00CB4ACE"/>
    <w:rsid w:val="00D135F1"/>
    <w:rsid w:val="00D1727C"/>
    <w:rsid w:val="00D26F29"/>
    <w:rsid w:val="00D279A7"/>
    <w:rsid w:val="00D40249"/>
    <w:rsid w:val="00D42028"/>
    <w:rsid w:val="00D52421"/>
    <w:rsid w:val="00D56D73"/>
    <w:rsid w:val="00D87538"/>
    <w:rsid w:val="00D9058B"/>
    <w:rsid w:val="00DE63F4"/>
    <w:rsid w:val="00DF1D20"/>
    <w:rsid w:val="00DF3841"/>
    <w:rsid w:val="00E20CE3"/>
    <w:rsid w:val="00E34938"/>
    <w:rsid w:val="00E42613"/>
    <w:rsid w:val="00E56020"/>
    <w:rsid w:val="00E7473D"/>
    <w:rsid w:val="00E8211F"/>
    <w:rsid w:val="00EA2A88"/>
    <w:rsid w:val="00EB53DB"/>
    <w:rsid w:val="00F13C65"/>
    <w:rsid w:val="00F2502D"/>
    <w:rsid w:val="00F356BE"/>
    <w:rsid w:val="00F40E43"/>
    <w:rsid w:val="00F429A3"/>
    <w:rsid w:val="00F50EEB"/>
    <w:rsid w:val="00F55ACD"/>
    <w:rsid w:val="00F81B7A"/>
    <w:rsid w:val="00F8222F"/>
    <w:rsid w:val="00FC1926"/>
    <w:rsid w:val="00FD4ACF"/>
    <w:rsid w:val="00FD63F8"/>
    <w:rsid w:val="00FD64C9"/>
    <w:rsid w:val="00FE62E3"/>
    <w:rsid w:val="2B772C44"/>
    <w:rsid w:val="51675DA1"/>
    <w:rsid w:val="53C37AE9"/>
    <w:rsid w:val="566C5832"/>
    <w:rsid w:val="6D0A0FD0"/>
    <w:rsid w:val="7E9D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unhideWhenUsed/>
    <w:uiPriority w:val="99"/>
    <w:pPr>
      <w:jc w:val="left"/>
    </w:pPr>
  </w:style>
  <w:style w:type="paragraph" w:styleId="4">
    <w:name w:val="Body Text"/>
    <w:basedOn w:val="1"/>
    <w:link w:val="21"/>
    <w:qFormat/>
    <w:uiPriority w:val="0"/>
    <w:rPr>
      <w:rFonts w:eastAsia="仿宋_GB2312"/>
      <w:sz w:val="32"/>
      <w:szCs w:val="20"/>
    </w:rPr>
  </w:style>
  <w:style w:type="paragraph" w:styleId="5">
    <w:name w:val="Date"/>
    <w:basedOn w:val="1"/>
    <w:next w:val="1"/>
    <w:uiPriority w:val="0"/>
    <w:pPr>
      <w:ind w:left="100" w:leftChars="2500"/>
    </w:pPr>
    <w:rPr>
      <w:rFonts w:eastAsia="仿宋_GB2312"/>
      <w:sz w:val="32"/>
    </w:rPr>
  </w:style>
  <w:style w:type="paragraph" w:styleId="6">
    <w:name w:val="Body Text Indent 2"/>
    <w:basedOn w:val="1"/>
    <w:qFormat/>
    <w:uiPriority w:val="0"/>
    <w:pPr>
      <w:tabs>
        <w:tab w:val="left" w:pos="7020"/>
      </w:tabs>
      <w:spacing w:line="400" w:lineRule="exact"/>
      <w:ind w:firstLine="640" w:firstLineChars="200"/>
    </w:pPr>
    <w:rPr>
      <w:rFonts w:ascii="仿宋_GB2312" w:hAnsi="宋体" w:eastAsia="仿宋_GB2312"/>
      <w:sz w:val="32"/>
    </w:rPr>
  </w:style>
  <w:style w:type="paragraph" w:styleId="7">
    <w:name w:val="Balloon Text"/>
    <w:basedOn w:val="1"/>
    <w:qFormat/>
    <w:uiPriority w:val="0"/>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line="460" w:lineRule="exact"/>
      <w:ind w:firstLine="560" w:firstLineChars="200"/>
    </w:pPr>
    <w:rPr>
      <w:rFonts w:ascii="仿宋_GB2312" w:eastAsia="仿宋_GB2312"/>
      <w:sz w:val="28"/>
    </w:rPr>
  </w:style>
  <w:style w:type="paragraph" w:styleId="11">
    <w:name w:val="Body Text 2"/>
    <w:basedOn w:val="1"/>
    <w:qFormat/>
    <w:uiPriority w:val="0"/>
    <w:pPr>
      <w:spacing w:line="560" w:lineRule="exact"/>
      <w:jc w:val="center"/>
    </w:pPr>
    <w:rPr>
      <w:rFonts w:eastAsia="仿宋_GB2312"/>
      <w:sz w:val="32"/>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unhideWhenUsed/>
    <w:qFormat/>
    <w:uiPriority w:val="99"/>
    <w:rPr>
      <w:sz w:val="21"/>
      <w:szCs w:val="21"/>
    </w:rPr>
  </w:style>
  <w:style w:type="paragraph" w:customStyle="1" w:styleId="17">
    <w:name w:val="Char Char Char Char"/>
    <w:basedOn w:val="1"/>
    <w:qFormat/>
    <w:uiPriority w:val="0"/>
    <w:pPr>
      <w:tabs>
        <w:tab w:val="left" w:pos="4665"/>
        <w:tab w:val="left" w:pos="8970"/>
      </w:tabs>
      <w:ind w:firstLine="400"/>
    </w:pPr>
    <w:rPr>
      <w:rFonts w:ascii="Verdana" w:hAnsi="Verdana" w:eastAsia="仿宋_GB2312"/>
      <w:kern w:val="0"/>
      <w:sz w:val="24"/>
      <w:szCs w:val="32"/>
      <w:lang w:eastAsia="en-US"/>
    </w:rPr>
  </w:style>
  <w:style w:type="paragraph" w:customStyle="1" w:styleId="18">
    <w:name w:val="Char"/>
    <w:basedOn w:val="1"/>
    <w:qFormat/>
    <w:uiPriority w:val="0"/>
    <w:pPr>
      <w:widowControl/>
      <w:spacing w:after="160" w:line="240" w:lineRule="exact"/>
      <w:jc w:val="left"/>
    </w:pPr>
  </w:style>
  <w:style w:type="character" w:customStyle="1" w:styleId="19">
    <w:name w:val="页眉 字符"/>
    <w:link w:val="9"/>
    <w:qFormat/>
    <w:uiPriority w:val="99"/>
    <w:rPr>
      <w:kern w:val="2"/>
      <w:sz w:val="18"/>
      <w:szCs w:val="18"/>
    </w:rPr>
  </w:style>
  <w:style w:type="character" w:customStyle="1" w:styleId="20">
    <w:name w:val="页脚 字符"/>
    <w:link w:val="8"/>
    <w:qFormat/>
    <w:uiPriority w:val="99"/>
    <w:rPr>
      <w:kern w:val="2"/>
      <w:sz w:val="18"/>
      <w:szCs w:val="18"/>
    </w:rPr>
  </w:style>
  <w:style w:type="character" w:customStyle="1" w:styleId="21">
    <w:name w:val="正文文本 字符"/>
    <w:link w:val="4"/>
    <w:qFormat/>
    <w:uiPriority w:val="0"/>
    <w:rPr>
      <w:rFonts w:eastAsia="仿宋_GB2312"/>
      <w:kern w:val="2"/>
      <w:sz w:val="32"/>
    </w:rPr>
  </w:style>
  <w:style w:type="character" w:customStyle="1" w:styleId="22">
    <w:name w:val="批注文字 字符"/>
    <w:link w:val="3"/>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2</Pages>
  <Words>692</Words>
  <Characters>746</Characters>
  <Lines>1</Lines>
  <Paragraphs>1</Paragraphs>
  <TotalTime>6</TotalTime>
  <ScaleCrop>false</ScaleCrop>
  <LinksUpToDate>false</LinksUpToDate>
  <CharactersWithSpaces>763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2019-07-29T09:47:00Z</dcterms:created>
  <dc:creator>刘访</dc:creator>
  <cp:lastModifiedBy>baoma</cp:lastModifiedBy>
  <cp:lastPrinted>2017-09-08T09:16:00Z</cp:lastPrinted>
  <dcterms:modified xsi:type="dcterms:W3CDTF">2026-06-27T01:19:29Z</dcterms:modified>
  <dc:title>北京市海淀区人民政府</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BAE48EF36824452E9A1110F1858D9D0F_13</vt:lpwstr>
  </property>
  <property fmtid="{D5CDD505-2E9C-101B-9397-08002B2CF9AE}" pid="4" name="KSOTemplateDocerSaveRecord">
    <vt:lpwstr>eyJoZGlkIjoiYWJjYTk0NjJkZmNlYTRlZGVkOThjNGUyMGFhZTZlMTEiLCJ1c2VySWQiOiI2NzMzMjQ5NjUifQ==</vt:lpwstr>
  </property>
</Properties>
</file>