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E60FE">
      <w:pPr>
        <w:spacing w:line="520" w:lineRule="exact"/>
        <w:rPr>
          <w:rFonts w:ascii="Times New Roman" w:hAnsi="Times New Roman" w:eastAsia="黑体"/>
          <w:szCs w:val="32"/>
        </w:rPr>
      </w:pPr>
      <w:bookmarkStart w:id="0" w:name="OLE_LINK5"/>
      <w:r>
        <w:rPr>
          <w:rFonts w:ascii="Times New Roman" w:hAnsi="Times New Roman" w:eastAsia="黑体"/>
          <w:szCs w:val="32"/>
        </w:rPr>
        <w:t>附件1</w:t>
      </w:r>
    </w:p>
    <w:p w14:paraId="4B7B0859">
      <w:pPr>
        <w:spacing w:line="590" w:lineRule="exact"/>
        <w:ind w:firstLine="720" w:firstLineChars="200"/>
        <w:jc w:val="center"/>
        <w:rPr>
          <w:rFonts w:ascii="Times New Roman" w:hAnsi="Times New Roman" w:eastAsia="方正小标宋_GBK"/>
          <w:sz w:val="36"/>
          <w:szCs w:val="36"/>
        </w:rPr>
      </w:pPr>
      <w:bookmarkStart w:id="1" w:name="OLE_LINK14"/>
      <w:bookmarkStart w:id="2" w:name="OLE_LINK15"/>
      <w:r>
        <w:rPr>
          <w:rFonts w:ascii="Times New Roman" w:hAnsi="Times New Roman" w:eastAsia="方正小标宋_GBK"/>
          <w:sz w:val="36"/>
          <w:szCs w:val="36"/>
        </w:rPr>
        <w:t>2026年度“苏州西山”国家环境空气质量区域监测站</w:t>
      </w:r>
    </w:p>
    <w:p w14:paraId="34EBCB17">
      <w:pPr>
        <w:spacing w:line="590" w:lineRule="exact"/>
        <w:ind w:firstLine="720" w:firstLineChars="200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化粪池、雨水收集系统日常维护及垃圾清运服务</w:t>
      </w:r>
      <w:bookmarkEnd w:id="1"/>
      <w:bookmarkEnd w:id="2"/>
    </w:p>
    <w:p w14:paraId="6E9F29A4">
      <w:pPr>
        <w:spacing w:line="590" w:lineRule="exact"/>
        <w:ind w:firstLine="720" w:firstLineChars="200"/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114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2693"/>
        <w:gridCol w:w="850"/>
        <w:gridCol w:w="851"/>
        <w:gridCol w:w="1276"/>
        <w:gridCol w:w="1559"/>
        <w:gridCol w:w="1984"/>
      </w:tblGrid>
      <w:tr w14:paraId="6F269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F952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3C04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服务名称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F3F19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5EA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7E8D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426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预算单价（元）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0A2E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预算价（元）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2F85B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6053F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E95F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C4E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化粪池日常清理及维护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CFEFBF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每季度</w:t>
            </w:r>
            <w:r>
              <w:rPr>
                <w:rFonts w:ascii="Times New Roman" w:hAnsi="Times New Roman"/>
                <w:sz w:val="24"/>
              </w:rPr>
              <w:t>1次，包括维护保养、废物清运处置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9C7FFF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27A9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C41B7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EB3CF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843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不含初始清运整修</w:t>
            </w:r>
          </w:p>
        </w:tc>
      </w:tr>
      <w:tr w14:paraId="27DFE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AAB8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7CB872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雨水收集系统日常维护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5E8F39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每季度</w:t>
            </w:r>
            <w:r>
              <w:rPr>
                <w:rFonts w:ascii="Times New Roman" w:hAnsi="Times New Roman"/>
                <w:sz w:val="24"/>
              </w:rPr>
              <w:t>1次，包括屋面垃圾清理、下水口清理、系统维护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13B0D9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93164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6210CA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30D96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9089F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850964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维修另算</w:t>
            </w:r>
          </w:p>
        </w:tc>
      </w:tr>
      <w:tr w14:paraId="3FC3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94B8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19DFAD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日常垃圾清运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DB7D79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每周定期清运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216C93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06CBB0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031F9B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7EC38E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E96D18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1D3BD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22360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C264E8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包括生活垃圾在内，频次可根据需要调整，如夏季可增加频次，每年不少于</w:t>
            </w:r>
            <w:r>
              <w:rPr>
                <w:rFonts w:ascii="Times New Roman" w:hAnsi="Times New Roman"/>
                <w:sz w:val="24"/>
              </w:rPr>
              <w:t>52次</w:t>
            </w:r>
          </w:p>
        </w:tc>
      </w:tr>
      <w:tr w14:paraId="18DEA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7582E">
            <w:pPr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预算合计（元）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B361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CD9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48000</w:t>
            </w:r>
          </w:p>
        </w:tc>
      </w:tr>
    </w:tbl>
    <w:p w14:paraId="74E27102">
      <w:pPr>
        <w:spacing w:line="590" w:lineRule="exact"/>
        <w:rPr>
          <w:rFonts w:ascii="Times New Roman" w:hAnsi="Times New Roman"/>
          <w:sz w:val="24"/>
        </w:rPr>
      </w:pPr>
    </w:p>
    <w:p w14:paraId="03BE0FDE">
      <w:pPr>
        <w:spacing w:line="590" w:lineRule="exact"/>
        <w:rPr>
          <w:rFonts w:hint="eastAsia" w:ascii="Times New Roman" w:hAnsi="Times New Roman"/>
          <w:sz w:val="24"/>
        </w:rPr>
      </w:pPr>
    </w:p>
    <w:bookmarkEnd w:id="0"/>
    <w:p w14:paraId="489B639B">
      <w:pPr>
        <w:spacing w:line="590" w:lineRule="exact"/>
        <w:ind w:firstLine="280" w:firstLineChars="10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备注：</w:t>
      </w:r>
      <w:r>
        <w:rPr>
          <w:rFonts w:hint="eastAsia" w:ascii="Times New Roman" w:hAnsi="Times New Roman"/>
          <w:sz w:val="28"/>
          <w:szCs w:val="28"/>
        </w:rPr>
        <w:t>报价包含维修服务所需配件、运输、人工、税费等所有费用；</w:t>
      </w:r>
      <w:r>
        <w:rPr>
          <w:rFonts w:ascii="Times New Roman" w:hAnsi="Times New Roman"/>
          <w:sz w:val="28"/>
          <w:szCs w:val="28"/>
        </w:rPr>
        <w:t>报价均不能超过每项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预算总价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7D7F63E0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F66B4"/>
    <w:rsid w:val="183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2026-06-01T07:37:00Z</dcterms:created>
  <dc:creator>袁希</dc:creator>
  <cp:lastModifiedBy>袁希</cp:lastModifiedBy>
  <dcterms:modified xsi:type="dcterms:W3CDTF">2026-06-01T07:38:11Z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8165D2063078479D87F37816DA7F6D0D_11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