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 w:beforeAutospacing="0" w:after="60" w:afterAutospacing="0" w:line="480" w:lineRule="exact"/>
        <w:jc w:val="center"/>
        <w:rPr>
          <w:rFonts w:hint="default" w:ascii="Times New Roman" w:hAnsi="Times New Roman" w:eastAsia="方正小标宋_GBK"/>
          <w:b w:val="0"/>
          <w:bCs w:val="0"/>
          <w:sz w:val="56"/>
          <w:szCs w:val="56"/>
        </w:rPr>
      </w:pPr>
      <w:r>
        <w:rPr>
          <w:rFonts w:hint="default" w:ascii="Times New Roman" w:hAnsi="Times New Roman" w:eastAsia="方正小标宋_GBK"/>
          <w:b w:val="0"/>
          <w:bCs w:val="0"/>
          <w:color w:val="000000"/>
          <w:sz w:val="40"/>
          <w:szCs w:val="40"/>
        </w:rPr>
        <w:t>苏州市2024年环境信息依法披露企业名单变更情况</w:t>
      </w:r>
    </w:p>
    <w:p>
      <w:pPr>
        <w:pStyle w:val="3"/>
        <w:widowControl/>
        <w:spacing w:line="320" w:lineRule="exact"/>
        <w:jc w:val="left"/>
        <w:rPr>
          <w:rFonts w:ascii="Times New Roman" w:hAnsi="Times New Roman" w:eastAsia="方正黑体_GBK" w:cs="Times New Roman"/>
          <w:color w:val="000000"/>
          <w:sz w:val="28"/>
          <w:szCs w:val="28"/>
        </w:rPr>
      </w:pPr>
    </w:p>
    <w:p>
      <w:pPr>
        <w:pStyle w:val="3"/>
        <w:widowControl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一、更正企业名称</w:t>
      </w:r>
    </w:p>
    <w:tbl>
      <w:tblPr>
        <w:tblStyle w:val="4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1211"/>
        <w:gridCol w:w="1648"/>
        <w:gridCol w:w="3170"/>
        <w:gridCol w:w="2963"/>
        <w:gridCol w:w="3117"/>
        <w:gridCol w:w="12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设区市</w:t>
            </w:r>
          </w:p>
        </w:tc>
        <w:tc>
          <w:tcPr>
            <w:tcW w:w="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区县</w:t>
            </w:r>
          </w:p>
        </w:tc>
        <w:tc>
          <w:tcPr>
            <w:tcW w:w="11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/>
              </w:rPr>
              <w:t>2024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年名单中原企业名称</w:t>
            </w:r>
          </w:p>
        </w:tc>
        <w:tc>
          <w:tcPr>
            <w:tcW w:w="10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更正后企业名称</w:t>
            </w:r>
          </w:p>
        </w:tc>
        <w:tc>
          <w:tcPr>
            <w:tcW w:w="10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变更原因</w:t>
            </w:r>
          </w:p>
        </w:tc>
        <w:tc>
          <w:tcPr>
            <w:tcW w:w="4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272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581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常熟市</w:t>
            </w:r>
          </w:p>
        </w:tc>
        <w:tc>
          <w:tcPr>
            <w:tcW w:w="111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艾尼克斯电子（苏州）有限公司</w:t>
            </w:r>
          </w:p>
        </w:tc>
        <w:tc>
          <w:tcPr>
            <w:tcW w:w="104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捷鹏威电子（苏州）有限公司</w:t>
            </w:r>
          </w:p>
        </w:tc>
        <w:tc>
          <w:tcPr>
            <w:tcW w:w="1099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企业名称变更</w:t>
            </w:r>
          </w:p>
        </w:tc>
        <w:tc>
          <w:tcPr>
            <w:tcW w:w="45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jc w:val="center"/>
        </w:trPr>
        <w:tc>
          <w:tcPr>
            <w:tcW w:w="272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581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常熟市（区）</w:t>
            </w:r>
          </w:p>
        </w:tc>
        <w:tc>
          <w:tcPr>
            <w:tcW w:w="111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江苏常熟发电有限公司</w:t>
            </w:r>
          </w:p>
        </w:tc>
        <w:tc>
          <w:tcPr>
            <w:tcW w:w="1045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法人：郁海华</w:t>
            </w:r>
          </w:p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联系电话</w:t>
            </w:r>
            <w:r>
              <w:rPr>
                <w:rFonts w:ascii="Times New Roman" w:hAnsi="Times New Roman" w:eastAsia="微软雅黑" w:cs="Times New Roman"/>
                <w:color w:val="000000"/>
              </w:rPr>
              <w:t>15995940868</w:t>
            </w:r>
          </w:p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环保负责人</w:t>
            </w:r>
            <w:r>
              <w:rPr>
                <w:rFonts w:ascii="Times New Roman" w:hAnsi="Times New Roman" w:eastAsia="微软雅黑" w:cs="Times New Roman"/>
                <w:color w:val="000000"/>
              </w:rPr>
              <w:t>: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杭桂男</w:t>
            </w:r>
          </w:p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联系电话</w:t>
            </w:r>
            <w:r>
              <w:rPr>
                <w:rFonts w:ascii="Times New Roman" w:hAnsi="Times New Roman" w:eastAsia="微软雅黑" w:cs="Times New Roman"/>
                <w:color w:val="000000"/>
              </w:rPr>
              <w:t>13913660190</w:t>
            </w:r>
          </w:p>
        </w:tc>
        <w:tc>
          <w:tcPr>
            <w:tcW w:w="1099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法人：吴利中</w:t>
            </w:r>
          </w:p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联系电话</w:t>
            </w:r>
            <w:r>
              <w:rPr>
                <w:rFonts w:ascii="Times New Roman" w:hAnsi="Times New Roman" w:eastAsia="微软雅黑" w:cs="Times New Roman"/>
                <w:color w:val="000000"/>
              </w:rPr>
              <w:t>52012001</w:t>
            </w:r>
          </w:p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环保负责人</w:t>
            </w:r>
            <w:r>
              <w:rPr>
                <w:rFonts w:ascii="Times New Roman" w:hAnsi="Times New Roman" w:eastAsia="微软雅黑" w:cs="Times New Roman"/>
                <w:color w:val="000000"/>
              </w:rPr>
              <w:t>: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薛建强</w:t>
            </w:r>
          </w:p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联系电话</w:t>
            </w:r>
            <w:r>
              <w:rPr>
                <w:rFonts w:ascii="Times New Roman" w:hAnsi="Times New Roman" w:eastAsia="微软雅黑" w:cs="Times New Roman"/>
                <w:color w:val="000000"/>
              </w:rPr>
              <w:t>52012003</w:t>
            </w:r>
          </w:p>
        </w:tc>
        <w:tc>
          <w:tcPr>
            <w:tcW w:w="454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jc w:val="center"/>
        </w:trPr>
        <w:tc>
          <w:tcPr>
            <w:tcW w:w="272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微软雅黑" w:cs="Times New Roman"/>
                <w:color w:val="auto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</w:rPr>
              <w:t>3</w:t>
            </w:r>
          </w:p>
        </w:tc>
        <w:tc>
          <w:tcPr>
            <w:tcW w:w="427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苏州市</w:t>
            </w:r>
          </w:p>
        </w:tc>
        <w:tc>
          <w:tcPr>
            <w:tcW w:w="581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吴中区</w:t>
            </w:r>
          </w:p>
        </w:tc>
        <w:tc>
          <w:tcPr>
            <w:tcW w:w="111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苏州市味知香食品股份有限公司</w:t>
            </w:r>
          </w:p>
        </w:tc>
        <w:tc>
          <w:tcPr>
            <w:tcW w:w="104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苏州市味知香食品股份有限公司吴淞江工厂</w:t>
            </w:r>
          </w:p>
        </w:tc>
        <w:tc>
          <w:tcPr>
            <w:tcW w:w="1099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企业2024年4月已搬迁，换新厂区</w:t>
            </w:r>
          </w:p>
        </w:tc>
        <w:tc>
          <w:tcPr>
            <w:tcW w:w="45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微软雅黑" w:cs="Times New Roman"/>
                <w:color w:val="FF0000"/>
              </w:rPr>
            </w:pPr>
          </w:p>
        </w:tc>
      </w:tr>
    </w:tbl>
    <w:p>
      <w:pPr>
        <w:pStyle w:val="3"/>
        <w:widowControl/>
        <w:spacing w:line="320" w:lineRule="exact"/>
        <w:jc w:val="left"/>
        <w:rPr>
          <w:rFonts w:ascii="Times New Roman" w:hAnsi="Times New Roman" w:eastAsia="方正黑体_GBK" w:cs="Times New Roman"/>
          <w:color w:val="000000"/>
          <w:sz w:val="28"/>
          <w:szCs w:val="28"/>
        </w:rPr>
      </w:pPr>
    </w:p>
    <w:p>
      <w:pPr>
        <w:pStyle w:val="3"/>
        <w:widowControl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黑体_GBK" w:cs="Times New Roman"/>
          <w:color w:val="000000"/>
          <w:sz w:val="28"/>
          <w:szCs w:val="28"/>
        </w:rPr>
        <w:t>五、按要求需移出披露企业名单</w:t>
      </w:r>
    </w:p>
    <w:tbl>
      <w:tblPr>
        <w:tblStyle w:val="4"/>
        <w:tblW w:w="4996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020"/>
        <w:gridCol w:w="1264"/>
        <w:gridCol w:w="3809"/>
        <w:gridCol w:w="4832"/>
        <w:gridCol w:w="24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设区市</w:t>
            </w:r>
          </w:p>
        </w:tc>
        <w:tc>
          <w:tcPr>
            <w:tcW w:w="4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区县</w:t>
            </w:r>
          </w:p>
        </w:tc>
        <w:tc>
          <w:tcPr>
            <w:tcW w:w="13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/>
              </w:rPr>
              <w:t>2024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年名单中企业名称</w:t>
            </w:r>
          </w:p>
        </w:tc>
        <w:tc>
          <w:tcPr>
            <w:tcW w:w="17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移出原因</w:t>
            </w:r>
          </w:p>
        </w:tc>
        <w:tc>
          <w:tcPr>
            <w:tcW w:w="8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1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张家港市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张家港博佑光电科技有限公司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91320582571381097U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2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常熟市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常熟市福凯盛污水处理有限公司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3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昆山市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昆山金莓电子有限公司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4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昆山市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昆山中粤工业固废处置有限公司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5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昆山市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昆山元茂电子科技有限公司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6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快捷五金制品（苏州）有限公司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7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苏州东宇印染有限公司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企业2024年全年未生产，无填报数据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8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苏州市汾湖黎花污水处理有限公司乌桥站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企业已关停，排污许可证已注销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9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苏州市睿新纺织染整有限公司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苏州索汉那纺织有限公司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企业2024年全年未生产，无填报数据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11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苏州震泽水处理有限公司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企业2024年全年未生产，无填报数据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12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吴江赴东舜星合成纤维有限公司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吴江联华染整有限公司（二分厂）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企业长期停产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14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吴江市彩虹印染有限公司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15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吴江市佳美印染有限公司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企业2024年全年未生产，无填报数据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16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吴江市平望南洋针织洗染厂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企业2024年全年未生产，无填报数据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17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吴江市荣鑫染色有限公司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18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吴江市太湖工业废弃物处理有限公司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企业长期停产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19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吴江市天宏印染有限公司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企业2024年全年未生产，无填报数据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20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吴江市依林针织整型有限公司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21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相城区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苏州孝东金属制品有限公司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000000"/>
              </w:rPr>
              <w:t>7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月份已搬离阳澄湖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22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高新区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苏州阿特斯阳光电力科技有限公司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23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高新区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百硕电脑（苏州）有限公司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24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苏州诚镓精密制造有限公司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25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苏州希望纺织印染有限公司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26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苏州市吴中区锦兴针织染整有限公司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27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苏州耀雄纺织染整有限公司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28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苏州市吴中区甪直明达漂染厂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29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苏州市和丰漂染有限公司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太仓市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太仓市维源静电涂装有限公司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31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相城区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苏州市嘉旺表面处理有限公司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公司破产重整，目前公章和资料都被法院查封，无法填报。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32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相城区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苏州星拓电子有限公司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破产关停，无复产可能，联系不到负责人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33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相城区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苏州东昌雪莱汽车销售服务有限公司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苏州东昌雪莱汽车销售服务有限公司已于2024年6月30日与上汽通用汽车有限公司终止了合同，停止正常经营。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22"/>
                <w:szCs w:val="22"/>
              </w:rPr>
              <w:t>34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相城区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苏州市相润排水管理有限公司（城西污水处理厂））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合并入“苏州市相润排水管理有限公司”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原企业名称已无关联的排污证了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常熟市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常熟恩赛生物科技有限公司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企业长期停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产</w:t>
            </w:r>
            <w:r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360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苏州市</w:t>
            </w:r>
          </w:p>
        </w:tc>
        <w:tc>
          <w:tcPr>
            <w:tcW w:w="446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吴中区</w:t>
            </w:r>
          </w:p>
        </w:tc>
        <w:tc>
          <w:tcPr>
            <w:tcW w:w="1344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</w:rPr>
              <w:t>苏州拓斯达智能装备有限公司</w:t>
            </w:r>
          </w:p>
        </w:tc>
        <w:tc>
          <w:tcPr>
            <w:tcW w:w="1705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</w:rPr>
              <w:t>企业已关停，无复产可能，联系不到负责人</w:t>
            </w:r>
          </w:p>
        </w:tc>
        <w:tc>
          <w:tcPr>
            <w:tcW w:w="858" w:type="pc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pStyle w:val="3"/>
        <w:widowControl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color w:val="000000"/>
          <w:sz w:val="21"/>
          <w:szCs w:val="21"/>
        </w:rPr>
        <w:t> </w:t>
      </w:r>
    </w:p>
    <w:p>
      <w:pPr>
        <w:spacing w:line="32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2E45507"/>
    <w:rsid w:val="00BA541E"/>
    <w:rsid w:val="00C65E70"/>
    <w:rsid w:val="00E248CC"/>
    <w:rsid w:val="00FB774B"/>
    <w:rsid w:val="0A2C6E3E"/>
    <w:rsid w:val="11E43BE6"/>
    <w:rsid w:val="2D6A614A"/>
    <w:rsid w:val="3F3057B9"/>
    <w:rsid w:val="42E45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301</Words>
  <Characters>1717</Characters>
  <Lines>14</Lines>
  <Paragraphs>4</Paragraphs>
  <TotalTime>0</TotalTime>
  <ScaleCrop>false</ScaleCrop>
  <LinksUpToDate>false</LinksUpToDate>
  <CharactersWithSpaces>2014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2025-03-04T08:54:00Z</dcterms:created>
  <dc:creator>锚锚</dc:creator>
  <cp:lastModifiedBy>锚锚</cp:lastModifiedBy>
  <dcterms:modified xsi:type="dcterms:W3CDTF">2025-03-10T06:49:20Z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426096BB37DA4CC7BD307D9875316EDB_11</vt:lpwstr>
  </property>
</Properties>
</file>