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CF2C" w14:textId="77777777" w:rsidR="006D6B4B" w:rsidRPr="0077122E" w:rsidRDefault="00000000" w:rsidP="00D20DAF">
      <w:pPr>
        <w:spacing w:line="580" w:lineRule="exact"/>
        <w:jc w:val="center"/>
        <w:outlineLvl w:val="0"/>
        <w:rPr>
          <w:rFonts w:ascii="方正小标宋简体" w:eastAsia="方正小标宋简体" w:hAnsi="方正小标宋简体" w:cs="方正小标宋简体" w:hint="eastAsia"/>
          <w:sz w:val="44"/>
          <w:szCs w:val="44"/>
        </w:rPr>
      </w:pPr>
      <w:r w:rsidRPr="0077122E">
        <w:rPr>
          <w:rFonts w:ascii="方正小标宋简体" w:eastAsia="方正小标宋简体" w:hAnsi="方正小标宋简体" w:cs="方正小标宋简体" w:hint="eastAsia"/>
          <w:sz w:val="44"/>
          <w:szCs w:val="44"/>
        </w:rPr>
        <w:t>苏州市生态环境局</w:t>
      </w:r>
      <w:r w:rsidRPr="0077122E">
        <w:rPr>
          <w:rFonts w:ascii="方正小标宋简体" w:eastAsia="方正小标宋简体" w:hAnsi="Times New Roman" w:cs="Times New Roman" w:hint="eastAsia"/>
          <w:sz w:val="44"/>
          <w:szCs w:val="44"/>
        </w:rPr>
        <w:t>2024</w:t>
      </w:r>
      <w:r w:rsidRPr="0077122E">
        <w:rPr>
          <w:rFonts w:ascii="方正小标宋简体" w:eastAsia="方正小标宋简体" w:hAnsi="方正小标宋简体" w:cs="方正小标宋简体" w:hint="eastAsia"/>
          <w:sz w:val="44"/>
          <w:szCs w:val="44"/>
        </w:rPr>
        <w:t>年法治政府建设</w:t>
      </w:r>
    </w:p>
    <w:p w14:paraId="18F901F2" w14:textId="77777777" w:rsidR="006D6B4B" w:rsidRPr="0077122E" w:rsidRDefault="00000000" w:rsidP="00D20DAF">
      <w:pPr>
        <w:spacing w:line="580" w:lineRule="exact"/>
        <w:jc w:val="center"/>
        <w:outlineLvl w:val="0"/>
        <w:rPr>
          <w:rFonts w:ascii="方正小标宋简体" w:eastAsia="方正小标宋简体" w:hAnsi="方正小标宋简体" w:cs="方正小标宋简体" w:hint="eastAsia"/>
          <w:sz w:val="44"/>
          <w:szCs w:val="44"/>
        </w:rPr>
      </w:pPr>
      <w:r w:rsidRPr="0077122E">
        <w:rPr>
          <w:rFonts w:ascii="方正小标宋简体" w:eastAsia="方正小标宋简体" w:hAnsi="方正小标宋简体" w:cs="方正小标宋简体" w:hint="eastAsia"/>
          <w:sz w:val="44"/>
          <w:szCs w:val="44"/>
        </w:rPr>
        <w:t>工作报告</w:t>
      </w:r>
    </w:p>
    <w:p w14:paraId="23CC6E9E" w14:textId="77777777" w:rsidR="006D6B4B" w:rsidRDefault="006D6B4B" w:rsidP="00D20DAF">
      <w:pPr>
        <w:spacing w:line="580" w:lineRule="exact"/>
        <w:outlineLvl w:val="0"/>
        <w:rPr>
          <w:rFonts w:ascii="Times New Roman" w:eastAsia="仿宋_GB2312" w:hAnsi="Times New Roman" w:cs="Times New Roman"/>
          <w:sz w:val="32"/>
          <w:szCs w:val="32"/>
        </w:rPr>
      </w:pPr>
    </w:p>
    <w:p w14:paraId="74BC64BC" w14:textId="77777777" w:rsidR="006D6B4B" w:rsidRDefault="00000000" w:rsidP="00D20DAF">
      <w:pPr>
        <w:overflowPunct w:val="0"/>
        <w:adjustRightInd w:val="0"/>
        <w:snapToGrid w:val="0"/>
        <w:spacing w:line="580" w:lineRule="exact"/>
        <w:rPr>
          <w:rFonts w:ascii="Times New Roman" w:eastAsia="仿宋_GB2312" w:hAnsi="Times New Roman"/>
          <w:sz w:val="32"/>
          <w:szCs w:val="32"/>
        </w:rPr>
      </w:pPr>
      <w:r>
        <w:rPr>
          <w:rFonts w:ascii="Times New Roman" w:eastAsia="仿宋_GB2312" w:hAnsi="Times New Roman" w:hint="eastAsia"/>
          <w:sz w:val="32"/>
          <w:szCs w:val="32"/>
        </w:rPr>
        <w:t>中共苏州市委全面依法治市委员会办公室</w:t>
      </w:r>
      <w:r>
        <w:rPr>
          <w:rFonts w:ascii="Times New Roman" w:eastAsia="仿宋_GB2312" w:hAnsi="Times New Roman" w:cs="Times New Roman" w:hint="eastAsia"/>
          <w:sz w:val="32"/>
          <w:szCs w:val="32"/>
        </w:rPr>
        <w:t>：</w:t>
      </w:r>
    </w:p>
    <w:p w14:paraId="39E1DA32" w14:textId="1B626C3E" w:rsidR="006D6B4B" w:rsidRDefault="00000000" w:rsidP="00D20DAF">
      <w:pPr>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仿宋_GB2312" w:eastAsia="仿宋_GB2312" w:hAnsi="仿宋_GB2312" w:cs="仿宋_GB2312" w:hint="eastAsia"/>
          <w:sz w:val="32"/>
          <w:szCs w:val="32"/>
        </w:rPr>
        <w:t>在市委、市政府和省生态环境厅的坚强领导下，在市委全面依法治市委员会的关心和支持下，我局深入学习贯彻习近平法治思想，认真贯彻落实上级有关法治建设决策部署，</w:t>
      </w:r>
      <w:r>
        <w:rPr>
          <w:rFonts w:ascii="Times New Roman" w:eastAsia="仿宋_GB2312" w:hAnsi="Times New Roman" w:cs="Times New Roman"/>
          <w:color w:val="000000"/>
          <w:sz w:val="32"/>
          <w:szCs w:val="32"/>
        </w:rPr>
        <w:t>全力推进生态环境各项工作在法治轨道运行。</w:t>
      </w:r>
    </w:p>
    <w:p w14:paraId="1589A3F2" w14:textId="14126D2D" w:rsidR="006D6B4B" w:rsidRDefault="00000000" w:rsidP="00D20DAF">
      <w:pPr>
        <w:spacing w:line="580" w:lineRule="exact"/>
        <w:ind w:firstLineChars="200" w:firstLine="640"/>
        <w:outlineLvl w:val="0"/>
        <w:rPr>
          <w:rFonts w:ascii="仿宋_GB2312" w:eastAsia="仿宋_GB2312" w:hAnsi="仿宋_GB2312" w:cs="仿宋_GB2312" w:hint="eastAsia"/>
          <w:sz w:val="32"/>
          <w:szCs w:val="32"/>
        </w:rPr>
      </w:pPr>
      <w:r>
        <w:rPr>
          <w:rFonts w:ascii="Times New Roman" w:eastAsia="仿宋_GB2312" w:hAnsi="Times New Roman" w:hint="eastAsia"/>
          <w:sz w:val="32"/>
          <w:szCs w:val="32"/>
        </w:rPr>
        <w:t>我局</w:t>
      </w:r>
      <w:r>
        <w:rPr>
          <w:rFonts w:ascii="Times New Roman" w:eastAsia="仿宋_GB2312" w:hAnsi="Times New Roman"/>
          <w:sz w:val="32"/>
          <w:szCs w:val="32"/>
        </w:rPr>
        <w:t>首创</w:t>
      </w:r>
      <w:r>
        <w:rPr>
          <w:rFonts w:ascii="Times New Roman" w:eastAsia="仿宋_GB2312" w:hAnsi="Times New Roman"/>
          <w:sz w:val="32"/>
          <w:szCs w:val="32"/>
        </w:rPr>
        <w:t>“</w:t>
      </w:r>
      <w:r>
        <w:rPr>
          <w:rFonts w:ascii="Times New Roman" w:eastAsia="仿宋_GB2312" w:hAnsi="Times New Roman"/>
          <w:sz w:val="32"/>
          <w:szCs w:val="32"/>
        </w:rPr>
        <w:t>苏州市企业环保自查自纠服务平台</w:t>
      </w:r>
      <w:r>
        <w:rPr>
          <w:rFonts w:ascii="Times New Roman" w:eastAsia="仿宋_GB2312" w:hAnsi="Times New Roman"/>
          <w:sz w:val="32"/>
          <w:szCs w:val="32"/>
        </w:rPr>
        <w:t>”</w:t>
      </w:r>
      <w:r>
        <w:rPr>
          <w:rFonts w:ascii="Times New Roman" w:eastAsia="仿宋_GB2312" w:hAnsi="Times New Roman"/>
          <w:sz w:val="32"/>
          <w:szCs w:val="32"/>
        </w:rPr>
        <w:t>，获评全国优秀环境公共关系示范案例；</w:t>
      </w:r>
      <w:r>
        <w:rPr>
          <w:rFonts w:ascii="Times New Roman" w:eastAsia="仿宋_GB2312" w:hAnsi="Times New Roman" w:hint="eastAsia"/>
          <w:kern w:val="0"/>
          <w:sz w:val="32"/>
        </w:rPr>
        <w:t>生态环境损害赔偿示范基地替代性修复项目清单“双向匹配”</w:t>
      </w:r>
      <w:proofErr w:type="gramStart"/>
      <w:r>
        <w:rPr>
          <w:rFonts w:ascii="Times New Roman" w:eastAsia="仿宋_GB2312" w:hAnsi="Times New Roman" w:hint="eastAsia"/>
          <w:kern w:val="0"/>
          <w:sz w:val="32"/>
        </w:rPr>
        <w:t>机制获</w:t>
      </w:r>
      <w:proofErr w:type="gramEnd"/>
      <w:r>
        <w:rPr>
          <w:rFonts w:ascii="Times New Roman" w:eastAsia="仿宋_GB2312" w:hAnsi="Times New Roman" w:hint="eastAsia"/>
          <w:kern w:val="0"/>
          <w:sz w:val="32"/>
        </w:rPr>
        <w:t>生态环境部转发推广；</w:t>
      </w:r>
      <w:r>
        <w:rPr>
          <w:rFonts w:ascii="仿宋_GB2312" w:eastAsia="仿宋_GB2312" w:hAnsi="Times New Roman" w:cs="Times New Roman" w:hint="eastAsia"/>
          <w:sz w:val="32"/>
          <w:szCs w:val="32"/>
        </w:rPr>
        <w:t>获评生态环境部“治理重复信访、化解信访积案”专项工作表现突出的集体；</w:t>
      </w:r>
      <w:r w:rsidR="00C8610E" w:rsidRPr="00D46644">
        <w:rPr>
          <w:rFonts w:ascii="Times New Roman" w:eastAsia="仿宋_GB2312" w:hAnsi="Times New Roman" w:cs="Times New Roman" w:hint="eastAsia"/>
          <w:sz w:val="32"/>
          <w:szCs w:val="32"/>
        </w:rPr>
        <w:t>苏州市生态环境综合行政执法局和苏州吴中生态环境综合行政执法局荣获</w:t>
      </w:r>
      <w:r w:rsidR="00C8610E" w:rsidRPr="00D46644">
        <w:rPr>
          <w:rFonts w:ascii="Times New Roman" w:eastAsia="仿宋_GB2312" w:hAnsi="Times New Roman" w:cs="Times New Roman"/>
          <w:sz w:val="32"/>
          <w:szCs w:val="32"/>
        </w:rPr>
        <w:t>2023</w:t>
      </w:r>
      <w:r w:rsidR="00C8610E" w:rsidRPr="00D46644">
        <w:rPr>
          <w:rFonts w:ascii="Times New Roman" w:eastAsia="仿宋_GB2312" w:hAnsi="Times New Roman" w:cs="Times New Roman" w:hint="eastAsia"/>
          <w:sz w:val="32"/>
          <w:szCs w:val="32"/>
        </w:rPr>
        <w:t>年全国生态环境保护执法大练兵表现突出集体；苏州</w:t>
      </w:r>
      <w:r>
        <w:rPr>
          <w:rFonts w:ascii="Times New Roman" w:eastAsia="仿宋_GB2312" w:hAnsi="Times New Roman" w:cs="Times New Roman" w:hint="eastAsia"/>
          <w:sz w:val="32"/>
          <w:szCs w:val="32"/>
        </w:rPr>
        <w:t>市生态环境综合行政执法局荣获</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年全国“两打”专项行动表现突出集体称号，在</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年全省生态环境综合行政执法技能比武中获得团体一等奖；连续</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年共</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件案件入选江苏省生态环境损害赔偿典型案例或提名表扬案例；获评法治苏州建设创新项目</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入选</w:t>
      </w:r>
      <w:r>
        <w:rPr>
          <w:rFonts w:ascii="Times New Roman" w:eastAsia="仿宋_GB2312" w:hAnsi="Times New Roman" w:cs="Times New Roman" w:hint="eastAsia"/>
          <w:sz w:val="32"/>
          <w:szCs w:val="32"/>
        </w:rPr>
        <w:t>全</w:t>
      </w:r>
      <w:r>
        <w:rPr>
          <w:rFonts w:ascii="Times New Roman" w:eastAsia="仿宋_GB2312" w:hAnsi="Times New Roman" w:cs="Times New Roman"/>
          <w:sz w:val="32"/>
          <w:szCs w:val="32"/>
        </w:rPr>
        <w:t>市首批涉外法治建设典型案例</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件，</w:t>
      </w:r>
      <w:r>
        <w:rPr>
          <w:rFonts w:ascii="仿宋_GB2312" w:eastAsia="仿宋_GB2312" w:hAnsi="Times New Roman" w:cs="Times New Roman" w:hint="eastAsia"/>
          <w:sz w:val="32"/>
          <w:szCs w:val="32"/>
        </w:rPr>
        <w:t>在</w:t>
      </w:r>
      <w:r>
        <w:rPr>
          <w:rFonts w:ascii="Times New Roman" w:eastAsia="仿宋_GB2312" w:hAnsi="Times New Roman" w:cs="Times New Roman"/>
          <w:sz w:val="32"/>
          <w:szCs w:val="32"/>
        </w:rPr>
        <w:t>2024</w:t>
      </w:r>
      <w:r>
        <w:rPr>
          <w:rFonts w:ascii="仿宋_GB2312" w:eastAsia="仿宋_GB2312" w:hAnsi="Times New Roman" w:cs="Times New Roman" w:hint="eastAsia"/>
          <w:sz w:val="32"/>
          <w:szCs w:val="32"/>
        </w:rPr>
        <w:t>年度苏州市行政执法人员“比武大练兵”竞赛荣获三等奖；</w:t>
      </w:r>
      <w:r>
        <w:rPr>
          <w:rFonts w:ascii="Times New Roman" w:eastAsia="仿宋_GB2312" w:hAnsi="Times New Roman" w:cs="Times New Roman" w:hint="eastAsia"/>
          <w:sz w:val="32"/>
          <w:szCs w:val="32"/>
        </w:rPr>
        <w:t>局法规处获评</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年度行政执法协调监督工作优秀单位。</w:t>
      </w:r>
    </w:p>
    <w:p w14:paraId="37B476EF" w14:textId="15B284E4" w:rsidR="006D6B4B" w:rsidRDefault="00000000" w:rsidP="00D20DAF">
      <w:pPr>
        <w:spacing w:line="58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过去一年，全市生态环境系统攻坚克难、锐意进取，法治护航生态环境质量实现新提升。</w:t>
      </w:r>
      <w:r>
        <w:rPr>
          <w:rFonts w:ascii="Times New Roman" w:eastAsia="仿宋_GB2312" w:hAnsi="Times New Roman" w:hint="eastAsia"/>
          <w:sz w:val="32"/>
          <w:szCs w:val="32"/>
        </w:rPr>
        <w:t>市区</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sz w:val="32"/>
          <w:szCs w:val="32"/>
        </w:rPr>
        <w:t>浓度为</w:t>
      </w:r>
      <w:r>
        <w:rPr>
          <w:rFonts w:ascii="Times New Roman" w:eastAsia="仿宋_GB2312" w:hAnsi="Times New Roman"/>
          <w:sz w:val="32"/>
          <w:szCs w:val="32"/>
        </w:rPr>
        <w:t>29</w:t>
      </w:r>
      <w:r>
        <w:rPr>
          <w:rFonts w:ascii="Times New Roman" w:eastAsia="仿宋_GB2312" w:hAnsi="Times New Roman"/>
          <w:sz w:val="32"/>
          <w:szCs w:val="32"/>
        </w:rPr>
        <w:t>微克</w:t>
      </w:r>
      <w:r>
        <w:rPr>
          <w:rFonts w:ascii="Times New Roman" w:eastAsia="仿宋_GB2312" w:hAnsi="Times New Roman"/>
          <w:sz w:val="32"/>
          <w:szCs w:val="32"/>
        </w:rPr>
        <w:lastRenderedPageBreak/>
        <w:t>/</w:t>
      </w:r>
      <w:r>
        <w:rPr>
          <w:rFonts w:ascii="Times New Roman" w:eastAsia="仿宋_GB2312" w:hAnsi="Times New Roman"/>
          <w:sz w:val="32"/>
          <w:szCs w:val="32"/>
        </w:rPr>
        <w:t>立方米，同比下降</w:t>
      </w:r>
      <w:r>
        <w:rPr>
          <w:rFonts w:ascii="Times New Roman" w:eastAsia="仿宋_GB2312" w:hAnsi="Times New Roman" w:hint="eastAsia"/>
          <w:sz w:val="32"/>
          <w:szCs w:val="32"/>
        </w:rPr>
        <w:t>3.3%</w:t>
      </w:r>
      <w:r>
        <w:rPr>
          <w:rFonts w:ascii="Times New Roman" w:eastAsia="仿宋_GB2312" w:hAnsi="Times New Roman"/>
          <w:sz w:val="32"/>
          <w:szCs w:val="32"/>
        </w:rPr>
        <w:t>，优良天数比率为</w:t>
      </w:r>
      <w:r>
        <w:rPr>
          <w:rFonts w:ascii="Times New Roman" w:eastAsia="仿宋_GB2312" w:hAnsi="Times New Roman"/>
          <w:sz w:val="32"/>
          <w:szCs w:val="32"/>
        </w:rPr>
        <w:t>84.2%</w:t>
      </w:r>
      <w:r>
        <w:rPr>
          <w:rFonts w:ascii="Times New Roman" w:eastAsia="仿宋_GB2312" w:hAnsi="Times New Roman"/>
          <w:sz w:val="32"/>
          <w:szCs w:val="32"/>
        </w:rPr>
        <w:t>，同比上升</w:t>
      </w:r>
      <w:r>
        <w:rPr>
          <w:rFonts w:ascii="Times New Roman" w:eastAsia="仿宋_GB2312" w:hAnsi="Times New Roman"/>
          <w:sz w:val="32"/>
          <w:szCs w:val="32"/>
        </w:rPr>
        <w:t>3.4</w:t>
      </w:r>
      <w:r>
        <w:rPr>
          <w:rFonts w:ascii="Times New Roman" w:eastAsia="仿宋_GB2312" w:hAnsi="Times New Roman"/>
          <w:sz w:val="32"/>
          <w:szCs w:val="32"/>
        </w:rPr>
        <w:t>个百分点。</w:t>
      </w:r>
      <w:r>
        <w:rPr>
          <w:rFonts w:ascii="Times New Roman" w:eastAsia="仿宋_GB2312" w:hAnsi="Times New Roman" w:cs="Times New Roman"/>
          <w:sz w:val="32"/>
          <w:szCs w:val="32"/>
        </w:rPr>
        <w:t>省</w:t>
      </w:r>
      <w:proofErr w:type="gramStart"/>
      <w:r>
        <w:rPr>
          <w:rFonts w:ascii="Times New Roman" w:eastAsia="仿宋_GB2312" w:hAnsi="Times New Roman" w:cs="Times New Roman"/>
          <w:sz w:val="32"/>
          <w:szCs w:val="32"/>
        </w:rPr>
        <w:t>考以上</w:t>
      </w:r>
      <w:proofErr w:type="gramEnd"/>
      <w:r>
        <w:rPr>
          <w:rFonts w:ascii="Times New Roman" w:eastAsia="仿宋_GB2312" w:hAnsi="Times New Roman" w:cs="Times New Roman"/>
          <w:sz w:val="32"/>
          <w:szCs w:val="32"/>
        </w:rPr>
        <w:t>断面水质优</w:t>
      </w:r>
      <w:proofErr w:type="gramStart"/>
      <w:r>
        <w:rPr>
          <w:rFonts w:ascii="Times New Roman" w:eastAsia="仿宋_GB2312" w:hAnsi="Times New Roman" w:cs="Times New Roman"/>
          <w:sz w:val="32"/>
          <w:szCs w:val="32"/>
        </w:rPr>
        <w:t>Ⅲ</w:t>
      </w:r>
      <w:r>
        <w:rPr>
          <w:rFonts w:ascii="Times New Roman" w:eastAsia="仿宋_GB2312" w:hAnsi="Times New Roman" w:cs="Times New Roman"/>
          <w:sz w:val="32"/>
          <w:szCs w:val="32"/>
        </w:rPr>
        <w:t>比例</w:t>
      </w:r>
      <w:proofErr w:type="gramEnd"/>
      <w:r>
        <w:rPr>
          <w:rFonts w:ascii="Times New Roman" w:eastAsia="仿宋_GB2312" w:hAnsi="Times New Roman" w:cs="Times New Roman"/>
          <w:sz w:val="32"/>
          <w:szCs w:val="32"/>
        </w:rPr>
        <w:t>达到</w:t>
      </w:r>
      <w:r>
        <w:rPr>
          <w:rFonts w:ascii="Times New Roman" w:eastAsia="仿宋_GB2312" w:hAnsi="Times New Roman" w:cs="Times New Roman"/>
          <w:sz w:val="32"/>
          <w:szCs w:val="32"/>
        </w:rPr>
        <w:t>97.5%</w:t>
      </w:r>
      <w:r>
        <w:rPr>
          <w:rFonts w:ascii="Times New Roman" w:eastAsia="仿宋_GB2312" w:hAnsi="Times New Roman" w:cs="Times New Roman"/>
          <w:sz w:val="32"/>
          <w:szCs w:val="32"/>
        </w:rPr>
        <w:t>，太湖连续</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年实现安全度夏，长江苏州段干流水质稳定达到</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。现将主要工作情况汇报如下：</w:t>
      </w:r>
    </w:p>
    <w:p w14:paraId="240C2F93" w14:textId="77777777" w:rsidR="006D6B4B" w:rsidRDefault="00000000" w:rsidP="00D20DAF">
      <w:pPr>
        <w:pStyle w:val="a6"/>
        <w:spacing w:after="0" w:line="580" w:lineRule="exact"/>
        <w:ind w:firstLineChars="200" w:firstLine="640"/>
        <w:rPr>
          <w:rFonts w:ascii="黑体" w:eastAsia="黑体" w:hAnsi="黑体" w:cs="Times New Roman" w:hint="eastAsia"/>
          <w:sz w:val="32"/>
          <w:szCs w:val="32"/>
        </w:rPr>
      </w:pPr>
      <w:r>
        <w:rPr>
          <w:rFonts w:ascii="黑体" w:eastAsia="黑体" w:hAnsi="黑体" w:cs="黑体" w:hint="eastAsia"/>
          <w:sz w:val="32"/>
          <w:szCs w:val="32"/>
        </w:rPr>
        <w:t>一、</w:t>
      </w:r>
      <w:r>
        <w:rPr>
          <w:rFonts w:ascii="黑体" w:eastAsia="黑体" w:hAnsi="黑体" w:cs="Times New Roman" w:hint="eastAsia"/>
          <w:sz w:val="32"/>
          <w:szCs w:val="32"/>
        </w:rPr>
        <w:t>主要负责人积极履行推进法治政府建设第一责任人职责</w:t>
      </w:r>
    </w:p>
    <w:p w14:paraId="6D632E2A" w14:textId="77777777" w:rsidR="006D6B4B" w:rsidRDefault="00000000" w:rsidP="00D20DAF">
      <w:pPr>
        <w:spacing w:line="580" w:lineRule="exact"/>
        <w:ind w:firstLineChars="200" w:firstLine="640"/>
        <w:rPr>
          <w:rFonts w:ascii="Times New Roman" w:eastAsia="仿宋_GB2312" w:hAnsi="Times New Roman" w:cs="Times New Roman"/>
          <w:sz w:val="32"/>
          <w:szCs w:val="32"/>
        </w:rPr>
      </w:pPr>
      <w:r w:rsidRPr="00D20DAF">
        <w:rPr>
          <w:rFonts w:ascii="楷体_GB2312" w:eastAsia="楷体_GB2312" w:hAnsi="楷体" w:cs="楷体" w:hint="eastAsia"/>
          <w:sz w:val="32"/>
          <w:szCs w:val="32"/>
        </w:rPr>
        <w:t>（一）带头尊法学法守法用法。</w:t>
      </w:r>
      <w:r>
        <w:rPr>
          <w:rFonts w:ascii="Times New Roman" w:eastAsia="仿宋_GB2312" w:hAnsi="Times New Roman" w:cs="Times New Roman"/>
          <w:sz w:val="32"/>
          <w:szCs w:val="32"/>
        </w:rPr>
        <w:t>坚持以习近平法治思想武装头脑、指导实践，认真贯彻落实《党政主要负责人履行推进法治建设第一责任人职责规定》以及省、市部署要求，落实领导干部应知应会党内法规和国家法律清单，突出习近平法治思想、宪法以及新修订法律法规学习培训，年内，党组中心组专题学法</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次。</w:t>
      </w:r>
    </w:p>
    <w:p w14:paraId="58C1AA75" w14:textId="5F27627C" w:rsidR="006D6B4B" w:rsidRDefault="00000000" w:rsidP="00D20DAF">
      <w:pPr>
        <w:spacing w:line="580" w:lineRule="exact"/>
        <w:ind w:firstLineChars="200" w:firstLine="640"/>
        <w:rPr>
          <w:rFonts w:ascii="Times New Roman" w:eastAsia="仿宋_GB2312" w:hAnsi="Times New Roman" w:cs="Times New Roman"/>
          <w:sz w:val="32"/>
          <w:szCs w:val="32"/>
        </w:rPr>
      </w:pPr>
      <w:r w:rsidRPr="00D20DAF">
        <w:rPr>
          <w:rFonts w:ascii="楷体_GB2312" w:eastAsia="楷体_GB2312" w:hAnsi="楷体" w:cs="楷体" w:hint="eastAsia"/>
          <w:sz w:val="32"/>
          <w:szCs w:val="32"/>
        </w:rPr>
        <w:t>（二）统筹部署推进法治工作。</w:t>
      </w:r>
      <w:r>
        <w:rPr>
          <w:rFonts w:ascii="Times New Roman" w:eastAsia="仿宋_GB2312" w:hAnsi="Times New Roman" w:cs="Times New Roman"/>
          <w:sz w:val="32"/>
          <w:szCs w:val="32"/>
        </w:rPr>
        <w:t>研究制定</w:t>
      </w:r>
      <w:r>
        <w:rPr>
          <w:rFonts w:ascii="仿宋_GB2312" w:eastAsia="仿宋_GB2312" w:hAnsi="黑体" w:cs="Times New Roman" w:hint="eastAsia"/>
          <w:sz w:val="32"/>
          <w:szCs w:val="32"/>
        </w:rPr>
        <w:t>《</w:t>
      </w:r>
      <w:r w:rsidR="009745F0" w:rsidRPr="009745F0">
        <w:rPr>
          <w:rFonts w:ascii="Times New Roman" w:eastAsia="仿宋_GB2312" w:hAnsi="Times New Roman" w:cs="Times New Roman"/>
          <w:sz w:val="32"/>
          <w:szCs w:val="32"/>
        </w:rPr>
        <w:t>2024</w:t>
      </w:r>
      <w:r w:rsidR="009745F0" w:rsidRPr="009745F0">
        <w:rPr>
          <w:rFonts w:ascii="仿宋_GB2312" w:eastAsia="仿宋_GB2312" w:hAnsi="黑体" w:cs="Times New Roman" w:hint="eastAsia"/>
          <w:sz w:val="32"/>
          <w:szCs w:val="32"/>
        </w:rPr>
        <w:t>年苏州市生态环境系统法治政府建设工作要点</w:t>
      </w:r>
      <w:r>
        <w:rPr>
          <w:rFonts w:ascii="仿宋_GB2312" w:eastAsia="仿宋_GB2312" w:hAnsi="黑体" w:cs="Times New Roman" w:hint="eastAsia"/>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部署推进</w:t>
      </w:r>
      <w:r>
        <w:rPr>
          <w:rFonts w:ascii="Times New Roman" w:eastAsia="仿宋_GB2312" w:hAnsi="Times New Roman" w:cs="Times New Roman"/>
          <w:sz w:val="32"/>
          <w:szCs w:val="32"/>
        </w:rPr>
        <w:t>。立足</w:t>
      </w:r>
      <w:proofErr w:type="gramStart"/>
      <w:r>
        <w:rPr>
          <w:rFonts w:ascii="Times New Roman" w:eastAsia="仿宋_GB2312" w:hAnsi="Times New Roman" w:cs="Times New Roman"/>
          <w:sz w:val="32"/>
          <w:szCs w:val="32"/>
        </w:rPr>
        <w:t>于述准情况</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述清思路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述实责任</w:t>
      </w:r>
      <w:proofErr w:type="gramEnd"/>
      <w:r>
        <w:rPr>
          <w:rFonts w:ascii="Times New Roman" w:eastAsia="仿宋_GB2312" w:hAnsi="Times New Roman" w:cs="Times New Roman"/>
          <w:sz w:val="32"/>
          <w:szCs w:val="32"/>
        </w:rPr>
        <w:t>，</w:t>
      </w:r>
      <w:r w:rsidR="00A9732C">
        <w:rPr>
          <w:rFonts w:ascii="Times New Roman" w:eastAsia="仿宋_GB2312" w:hAnsi="Times New Roman" w:cs="Times New Roman" w:hint="eastAsia"/>
          <w:sz w:val="32"/>
          <w:szCs w:val="32"/>
        </w:rPr>
        <w:t>创新</w:t>
      </w:r>
      <w:r>
        <w:rPr>
          <w:rFonts w:ascii="Times New Roman" w:eastAsia="仿宋_GB2312" w:hAnsi="Times New Roman" w:cs="Times New Roman"/>
          <w:sz w:val="32"/>
          <w:szCs w:val="32"/>
        </w:rPr>
        <w:t>组织各地生态环境局主要负责人开展常态</w:t>
      </w:r>
      <w:proofErr w:type="gramStart"/>
      <w:r>
        <w:rPr>
          <w:rFonts w:ascii="Times New Roman" w:eastAsia="仿宋_GB2312" w:hAnsi="Times New Roman" w:cs="Times New Roman"/>
          <w:sz w:val="32"/>
          <w:szCs w:val="32"/>
        </w:rPr>
        <w:t>化述法</w:t>
      </w:r>
      <w:proofErr w:type="gramEnd"/>
      <w:r>
        <w:rPr>
          <w:rFonts w:ascii="Times New Roman" w:eastAsia="仿宋_GB2312" w:hAnsi="Times New Roman" w:cs="Times New Roman"/>
          <w:sz w:val="32"/>
          <w:szCs w:val="32"/>
        </w:rPr>
        <w:t>工作。成立地方性法规起草工作领导小组并担任组长，积极开展立法调研起草。</w:t>
      </w:r>
      <w:r>
        <w:rPr>
          <w:rFonts w:ascii="仿宋_GB2312" w:eastAsia="仿宋_GB2312" w:hAnsi="仿宋_GB2312" w:cs="仿宋_GB2312" w:hint="eastAsia"/>
          <w:sz w:val="32"/>
          <w:szCs w:val="32"/>
        </w:rPr>
        <w:t>依法推进科学民主决策，</w:t>
      </w:r>
      <w:r>
        <w:rPr>
          <w:rFonts w:ascii="Times New Roman" w:eastAsia="仿宋_GB2312" w:hAnsi="Times New Roman" w:cs="Times New Roman"/>
          <w:sz w:val="32"/>
          <w:szCs w:val="32"/>
        </w:rPr>
        <w:t>年内，承办市政府重大行政决策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件，开展重大行政决策后评估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w:t>
      </w:r>
      <w:r>
        <w:rPr>
          <w:rFonts w:ascii="Times New Roman" w:eastAsia="仿宋_GB2312" w:hAnsi="Times New Roman" w:cs="Times New Roman" w:hint="eastAsia"/>
          <w:sz w:val="32"/>
          <w:szCs w:val="32"/>
        </w:rPr>
        <w:t>建立行政规范性文件效力</w:t>
      </w:r>
      <w:proofErr w:type="gramStart"/>
      <w:r>
        <w:rPr>
          <w:rFonts w:ascii="Times New Roman" w:eastAsia="仿宋_GB2312" w:hAnsi="Times New Roman" w:cs="Times New Roman" w:hint="eastAsia"/>
          <w:sz w:val="32"/>
          <w:szCs w:val="32"/>
        </w:rPr>
        <w:t>状态台</w:t>
      </w:r>
      <w:proofErr w:type="gramEnd"/>
      <w:r>
        <w:rPr>
          <w:rFonts w:ascii="Times New Roman" w:eastAsia="仿宋_GB2312" w:hAnsi="Times New Roman" w:cs="Times New Roman" w:hint="eastAsia"/>
          <w:sz w:val="32"/>
          <w:szCs w:val="32"/>
        </w:rPr>
        <w:t>账和提醒失效机制。</w:t>
      </w:r>
    </w:p>
    <w:p w14:paraId="56AB8424" w14:textId="77777777" w:rsidR="006D6B4B" w:rsidRDefault="00000000" w:rsidP="00D20DAF">
      <w:pPr>
        <w:spacing w:line="580" w:lineRule="exact"/>
        <w:ind w:firstLineChars="200" w:firstLine="640"/>
        <w:rPr>
          <w:rFonts w:ascii="Times New Roman" w:eastAsia="仿宋_GB2312" w:hAnsi="Times New Roman" w:cs="Times New Roman"/>
          <w:sz w:val="32"/>
          <w:szCs w:val="32"/>
        </w:rPr>
      </w:pPr>
      <w:r w:rsidRPr="00D20DAF">
        <w:rPr>
          <w:rFonts w:ascii="楷体_GB2312" w:eastAsia="楷体_GB2312" w:hAnsi="楷体" w:cs="楷体" w:hint="eastAsia"/>
          <w:sz w:val="32"/>
          <w:szCs w:val="32"/>
        </w:rPr>
        <w:t>（三）抓好重点问题跟踪督办。</w:t>
      </w:r>
      <w:r>
        <w:rPr>
          <w:rFonts w:ascii="Times New Roman" w:eastAsia="仿宋_GB2312" w:hAnsi="Times New Roman" w:cs="Times New Roman"/>
          <w:sz w:val="32"/>
          <w:szCs w:val="32"/>
        </w:rPr>
        <w:t>对中央环保督察问题整改的多阶段、多环节始终坚持严格依法依规，确保处理工作始终在法治轨道上运行。指导开展行政执法突出问题专项整治，充分听取并集体研究重大处罚案件。贯彻落实新《行政</w:t>
      </w:r>
      <w:r>
        <w:rPr>
          <w:rFonts w:ascii="Times New Roman" w:eastAsia="仿宋_GB2312" w:hAnsi="Times New Roman" w:cs="Times New Roman"/>
          <w:sz w:val="32"/>
          <w:szCs w:val="32"/>
        </w:rPr>
        <w:lastRenderedPageBreak/>
        <w:t>复议法》，</w:t>
      </w:r>
      <w:r>
        <w:rPr>
          <w:rFonts w:ascii="Times New Roman" w:eastAsia="仿宋_GB2312" w:hAnsi="Times New Roman" w:cs="Times New Roman"/>
          <w:spacing w:val="-4"/>
          <w:sz w:val="32"/>
          <w:szCs w:val="32"/>
        </w:rPr>
        <w:t>机关负责人出庭应诉率</w:t>
      </w:r>
      <w:r>
        <w:rPr>
          <w:rFonts w:ascii="Times New Roman" w:eastAsia="仿宋_GB2312" w:hAnsi="Times New Roman" w:cs="Times New Roman"/>
          <w:spacing w:val="-4"/>
          <w:sz w:val="32"/>
          <w:szCs w:val="32"/>
        </w:rPr>
        <w:t>100%</w:t>
      </w:r>
      <w:r>
        <w:rPr>
          <w:rFonts w:ascii="Times New Roman" w:eastAsia="仿宋_GB2312" w:hAnsi="Times New Roman" w:cs="Times New Roman"/>
          <w:sz w:val="32"/>
          <w:szCs w:val="32"/>
        </w:rPr>
        <w:t>。严格落实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并督促领导班子其他成员依法行政，主动接受各类监督。</w:t>
      </w:r>
    </w:p>
    <w:p w14:paraId="06E8E601" w14:textId="77777777" w:rsidR="006D6B4B" w:rsidRDefault="00000000" w:rsidP="00D20DAF">
      <w:pPr>
        <w:pStyle w:val="TOC3"/>
        <w:spacing w:line="580" w:lineRule="exact"/>
        <w:ind w:left="0" w:firstLineChars="200" w:firstLine="640"/>
        <w:rPr>
          <w:rFonts w:ascii="黑体" w:eastAsia="黑体" w:hAnsi="黑体" w:cs="黑体" w:hint="eastAsia"/>
          <w:b w:val="0"/>
          <w:sz w:val="32"/>
          <w:szCs w:val="32"/>
        </w:rPr>
      </w:pPr>
      <w:r>
        <w:rPr>
          <w:rFonts w:ascii="黑体" w:eastAsia="黑体" w:hAnsi="黑体" w:cs="黑体" w:hint="eastAsia"/>
          <w:b w:val="0"/>
          <w:sz w:val="32"/>
          <w:szCs w:val="32"/>
        </w:rPr>
        <w:t>二、法治政府建设主要举措和成效</w:t>
      </w:r>
    </w:p>
    <w:p w14:paraId="69F158C5" w14:textId="77777777" w:rsidR="006D6B4B" w:rsidRDefault="00000000" w:rsidP="00D20DAF">
      <w:pPr>
        <w:pStyle w:val="7"/>
        <w:spacing w:line="580" w:lineRule="exact"/>
        <w:ind w:firstLine="640"/>
        <w:rPr>
          <w:rFonts w:eastAsia="仿宋_GB2312" w:cs="Times New Roman"/>
          <w:szCs w:val="32"/>
        </w:rPr>
      </w:pPr>
      <w:r w:rsidRPr="00D20DAF">
        <w:rPr>
          <w:rFonts w:ascii="楷体_GB2312" w:eastAsia="楷体_GB2312" w:hAnsi="楷体" w:cs="楷体" w:hint="eastAsia"/>
          <w:szCs w:val="32"/>
        </w:rPr>
        <w:t>（一）依法深入打好污染防治攻坚战。</w:t>
      </w:r>
      <w:r>
        <w:rPr>
          <w:rFonts w:eastAsia="仿宋_GB2312" w:cs="Times New Roman"/>
          <w:szCs w:val="32"/>
        </w:rPr>
        <w:t>完成</w:t>
      </w:r>
      <w:r>
        <w:rPr>
          <w:rFonts w:eastAsia="仿宋_GB2312" w:cs="Times New Roman"/>
          <w:szCs w:val="32"/>
        </w:rPr>
        <w:t>1103</w:t>
      </w:r>
      <w:r>
        <w:rPr>
          <w:rFonts w:eastAsia="仿宋_GB2312" w:cs="Times New Roman"/>
          <w:szCs w:val="32"/>
        </w:rPr>
        <w:t>项年度大气治理项目，</w:t>
      </w:r>
      <w:r>
        <w:rPr>
          <w:rFonts w:eastAsia="仿宋_GB2312" w:cs="Times New Roman" w:hint="eastAsia"/>
          <w:szCs w:val="32"/>
        </w:rPr>
        <w:t>2.6</w:t>
      </w:r>
      <w:r>
        <w:rPr>
          <w:rFonts w:eastAsia="仿宋_GB2312" w:cs="Times New Roman" w:hint="eastAsia"/>
          <w:szCs w:val="32"/>
        </w:rPr>
        <w:t>万余家餐饮单位纳入餐饮油烟“码上洗”平台管理，</w:t>
      </w:r>
      <w:r>
        <w:rPr>
          <w:rFonts w:eastAsia="仿宋_GB2312" w:cs="Times New Roman"/>
          <w:szCs w:val="32"/>
        </w:rPr>
        <w:t>3000</w:t>
      </w:r>
      <w:r>
        <w:rPr>
          <w:rFonts w:eastAsia="仿宋_GB2312" w:cs="Times New Roman"/>
          <w:szCs w:val="32"/>
        </w:rPr>
        <w:t>台以上厂内燃油叉车实施清洁化替代</w:t>
      </w:r>
      <w:r>
        <w:rPr>
          <w:rFonts w:eastAsia="仿宋_GB2312" w:cs="Times New Roman"/>
          <w:color w:val="000000"/>
          <w:kern w:val="0"/>
          <w:szCs w:val="32"/>
        </w:rPr>
        <w:t>。</w:t>
      </w:r>
      <w:r>
        <w:rPr>
          <w:rFonts w:eastAsia="仿宋_GB2312" w:cs="Times New Roman"/>
          <w:szCs w:val="32"/>
        </w:rPr>
        <w:t>开展建成区河道</w:t>
      </w:r>
      <w:proofErr w:type="gramStart"/>
      <w:r>
        <w:rPr>
          <w:rFonts w:eastAsia="仿宋_GB2312" w:cs="Times New Roman"/>
          <w:szCs w:val="32"/>
        </w:rPr>
        <w:t>入河排口</w:t>
      </w:r>
      <w:proofErr w:type="gramEnd"/>
      <w:r>
        <w:rPr>
          <w:rFonts w:eastAsia="仿宋_GB2312" w:cs="Times New Roman"/>
          <w:szCs w:val="32"/>
        </w:rPr>
        <w:t>排查超过</w:t>
      </w:r>
      <w:r>
        <w:rPr>
          <w:rFonts w:eastAsia="仿宋_GB2312" w:cs="Times New Roman"/>
          <w:szCs w:val="32"/>
        </w:rPr>
        <w:t>1.2</w:t>
      </w:r>
      <w:r>
        <w:rPr>
          <w:rFonts w:eastAsia="仿宋_GB2312" w:cs="Times New Roman"/>
          <w:szCs w:val="32"/>
        </w:rPr>
        <w:t>万个，持续推动湖泊总磷持续改善。阳澄湖水</w:t>
      </w:r>
      <w:proofErr w:type="gramStart"/>
      <w:r>
        <w:rPr>
          <w:rFonts w:eastAsia="仿宋_GB2312" w:cs="Times New Roman"/>
          <w:szCs w:val="32"/>
        </w:rPr>
        <w:t>质连续</w:t>
      </w:r>
      <w:proofErr w:type="gramEnd"/>
      <w:r>
        <w:rPr>
          <w:rFonts w:eastAsia="仿宋_GB2312" w:cs="Times New Roman"/>
          <w:szCs w:val="32"/>
        </w:rPr>
        <w:t>两年达到</w:t>
      </w:r>
      <w:r>
        <w:rPr>
          <w:rFonts w:eastAsia="仿宋_GB2312" w:cs="Times New Roman"/>
          <w:szCs w:val="32"/>
        </w:rPr>
        <w:t>Ⅲ</w:t>
      </w:r>
      <w:r>
        <w:rPr>
          <w:rFonts w:eastAsia="仿宋_GB2312" w:cs="Times New Roman"/>
          <w:szCs w:val="32"/>
        </w:rPr>
        <w:t>类，</w:t>
      </w:r>
      <w:proofErr w:type="gramStart"/>
      <w:r>
        <w:rPr>
          <w:rFonts w:eastAsia="仿宋_GB2312" w:cs="Times New Roman"/>
          <w:szCs w:val="32"/>
        </w:rPr>
        <w:t>昆承湖</w:t>
      </w:r>
      <w:proofErr w:type="gramEnd"/>
      <w:r>
        <w:rPr>
          <w:rFonts w:eastAsia="仿宋_GB2312" w:cs="Times New Roman"/>
          <w:szCs w:val="32"/>
        </w:rPr>
        <w:t>、澄</w:t>
      </w:r>
      <w:proofErr w:type="gramStart"/>
      <w:r>
        <w:rPr>
          <w:rFonts w:eastAsia="仿宋_GB2312" w:cs="Times New Roman"/>
          <w:szCs w:val="32"/>
        </w:rPr>
        <w:t>湖首次</w:t>
      </w:r>
      <w:proofErr w:type="gramEnd"/>
      <w:r>
        <w:rPr>
          <w:rFonts w:eastAsia="仿宋_GB2312" w:cs="Times New Roman"/>
          <w:szCs w:val="32"/>
        </w:rPr>
        <w:t>晋升</w:t>
      </w:r>
      <w:r>
        <w:rPr>
          <w:rFonts w:eastAsia="仿宋_GB2312" w:cs="Times New Roman"/>
          <w:szCs w:val="32"/>
        </w:rPr>
        <w:t>Ⅲ</w:t>
      </w:r>
      <w:r>
        <w:rPr>
          <w:rFonts w:eastAsia="仿宋_GB2312" w:cs="Times New Roman"/>
          <w:szCs w:val="32"/>
        </w:rPr>
        <w:t>类。</w:t>
      </w:r>
      <w:r>
        <w:rPr>
          <w:rFonts w:eastAsia="仿宋_GB2312" w:cs="Times New Roman"/>
          <w:bCs/>
          <w:szCs w:val="32"/>
        </w:rPr>
        <w:t>发布全省首部地方性《土壤环境背景值》推荐标准，在全省率先建设土壤和地下水监管信息平台。</w:t>
      </w:r>
      <w:r>
        <w:rPr>
          <w:rFonts w:eastAsia="仿宋_GB2312" w:cs="Times New Roman"/>
          <w:szCs w:val="32"/>
        </w:rPr>
        <w:t>张家港扬子江国际化学工业园</w:t>
      </w:r>
      <w:r>
        <w:rPr>
          <w:rFonts w:eastAsia="仿宋_GB2312" w:cs="Times New Roman"/>
          <w:szCs w:val="32"/>
        </w:rPr>
        <w:t>“</w:t>
      </w:r>
      <w:r>
        <w:rPr>
          <w:rFonts w:eastAsia="仿宋_GB2312" w:cs="Times New Roman"/>
          <w:szCs w:val="32"/>
        </w:rPr>
        <w:t>化工园区智慧监管与利用处置模式</w:t>
      </w:r>
      <w:r>
        <w:rPr>
          <w:rFonts w:eastAsia="仿宋_GB2312" w:cs="Times New Roman"/>
          <w:szCs w:val="32"/>
        </w:rPr>
        <w:t>”</w:t>
      </w:r>
      <w:r>
        <w:rPr>
          <w:rFonts w:eastAsia="仿宋_GB2312" w:cs="Times New Roman"/>
          <w:szCs w:val="32"/>
        </w:rPr>
        <w:t>入选工信部、生态环境部</w:t>
      </w:r>
      <w:r>
        <w:rPr>
          <w:rFonts w:eastAsia="仿宋_GB2312" w:cs="Times New Roman"/>
          <w:szCs w:val="32"/>
        </w:rPr>
        <w:t>“</w:t>
      </w:r>
      <w:r>
        <w:rPr>
          <w:rFonts w:eastAsia="仿宋_GB2312" w:cs="Times New Roman"/>
          <w:szCs w:val="32"/>
        </w:rPr>
        <w:t>无废园区</w:t>
      </w:r>
      <w:r>
        <w:rPr>
          <w:rFonts w:eastAsia="仿宋_GB2312" w:cs="Times New Roman"/>
          <w:szCs w:val="32"/>
        </w:rPr>
        <w:t>”</w:t>
      </w:r>
      <w:r>
        <w:rPr>
          <w:rFonts w:eastAsia="仿宋_GB2312" w:cs="Times New Roman"/>
          <w:szCs w:val="32"/>
        </w:rPr>
        <w:t>典型案例，常熟新材料产业园入围国家首批新污染物治理试点，昆山入选国家环境健康试点</w:t>
      </w:r>
      <w:r>
        <w:rPr>
          <w:rFonts w:eastAsia="仿宋_GB2312" w:cs="Times New Roman" w:hint="eastAsia"/>
          <w:szCs w:val="32"/>
        </w:rPr>
        <w:t>。</w:t>
      </w:r>
    </w:p>
    <w:p w14:paraId="19692AED" w14:textId="3C0698C8" w:rsidR="006D6B4B" w:rsidRDefault="00000000" w:rsidP="00D20DAF">
      <w:pPr>
        <w:pStyle w:val="a6"/>
        <w:spacing w:after="0" w:line="580" w:lineRule="exact"/>
        <w:ind w:firstLineChars="200" w:firstLine="640"/>
        <w:rPr>
          <w:rFonts w:ascii="楷体_GB2312" w:eastAsia="楷体_GB2312" w:hint="eastAsia"/>
          <w:sz w:val="32"/>
          <w:szCs w:val="32"/>
        </w:rPr>
      </w:pPr>
      <w:r>
        <w:rPr>
          <w:rFonts w:ascii="楷体_GB2312" w:eastAsia="楷体_GB2312" w:hAnsi="楷体_GB2312" w:cs="楷体_GB2312" w:hint="eastAsia"/>
          <w:bCs/>
          <w:sz w:val="32"/>
          <w:szCs w:val="32"/>
        </w:rPr>
        <w:t>（二）进一步优化法治化营商环境。</w:t>
      </w:r>
      <w:r>
        <w:rPr>
          <w:rFonts w:ascii="Times New Roman" w:eastAsia="仿宋_GB2312" w:hAnsi="Times New Roman" w:cs="Times New Roman"/>
          <w:color w:val="000000"/>
          <w:sz w:val="32"/>
          <w:szCs w:val="32"/>
        </w:rPr>
        <w:t>出台《关于优化环境管理服务助力新质生产力培育和经济高质量发展的若干措施》</w:t>
      </w:r>
      <w:r>
        <w:rPr>
          <w:rFonts w:ascii="Times New Roman" w:eastAsia="仿宋_GB2312" w:hAnsi="Times New Roman" w:cs="Times New Roman" w:hint="eastAsia"/>
          <w:color w:val="000000"/>
          <w:sz w:val="32"/>
          <w:szCs w:val="32"/>
        </w:rPr>
        <w:t>等</w:t>
      </w:r>
      <w:r>
        <w:rPr>
          <w:rFonts w:ascii="Times New Roman" w:eastAsia="仿宋_GB2312" w:hAnsi="Times New Roman" w:cs="Times New Roman"/>
          <w:color w:val="000000"/>
          <w:sz w:val="32"/>
          <w:szCs w:val="32"/>
        </w:rPr>
        <w:t>政策措施，协同推动生态环境高水平保护和经济高质量发展。积极争取生态环境部优化建设项目环评分类管理园区试点，示范区环评改革</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三个首单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率先落地。超</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万家企业自主申请使用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苏州市企业环保自查自纠服务平台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，及时发现并自纠异常情况</w:t>
      </w:r>
      <w:r w:rsidR="00C8610E" w:rsidRPr="00D46644">
        <w:rPr>
          <w:rFonts w:ascii="Times New Roman" w:eastAsia="仿宋_GB2312" w:hAnsi="Times New Roman" w:cs="Times New Roman" w:hint="eastAsia"/>
          <w:color w:val="000000"/>
          <w:sz w:val="32"/>
          <w:szCs w:val="32"/>
        </w:rPr>
        <w:t>7.2</w:t>
      </w:r>
      <w:r w:rsidRPr="00D46644">
        <w:rPr>
          <w:rFonts w:ascii="Times New Roman" w:eastAsia="仿宋_GB2312" w:hAnsi="Times New Roman" w:cs="Times New Roman"/>
          <w:color w:val="000000"/>
          <w:sz w:val="32"/>
          <w:szCs w:val="32"/>
        </w:rPr>
        <w:t>万个</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获央视新闻频道报道，深得企业和各级政府好评。坚持包容审慎监管，动态调整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免罚轻罚</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清单</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版，</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年全市免罚轻罚案件</w:t>
      </w:r>
      <w:r>
        <w:rPr>
          <w:rFonts w:ascii="Times New Roman" w:eastAsia="仿宋_GB2312" w:hAnsi="Times New Roman" w:cs="Times New Roman"/>
          <w:color w:val="000000"/>
          <w:sz w:val="32"/>
          <w:szCs w:val="32"/>
        </w:rPr>
        <w:t>552</w:t>
      </w:r>
      <w:r>
        <w:rPr>
          <w:rFonts w:ascii="Times New Roman" w:eastAsia="仿宋_GB2312" w:hAnsi="Times New Roman" w:cs="Times New Roman"/>
          <w:color w:val="000000"/>
          <w:sz w:val="32"/>
          <w:szCs w:val="32"/>
        </w:rPr>
        <w:t>件，涉及金额</w:t>
      </w:r>
      <w:r w:rsidR="00C8610E" w:rsidRPr="00D46644">
        <w:rPr>
          <w:rFonts w:ascii="Times New Roman" w:eastAsia="仿宋_GB2312" w:hAnsi="Times New Roman" w:cs="Times New Roman" w:hint="eastAsia"/>
          <w:color w:val="000000"/>
          <w:sz w:val="32"/>
          <w:szCs w:val="32"/>
        </w:rPr>
        <w:t>6765</w:t>
      </w:r>
      <w:r>
        <w:rPr>
          <w:rFonts w:ascii="Times New Roman" w:eastAsia="仿宋_GB2312" w:hAnsi="Times New Roman" w:cs="Times New Roman"/>
          <w:color w:val="000000"/>
          <w:sz w:val="32"/>
          <w:szCs w:val="32"/>
        </w:rPr>
        <w:t>万余元。</w:t>
      </w:r>
    </w:p>
    <w:p w14:paraId="748B6463" w14:textId="77777777" w:rsidR="00CB05C1" w:rsidRPr="00D46644" w:rsidRDefault="00000000" w:rsidP="00D20DAF">
      <w:pPr>
        <w:pStyle w:val="a6"/>
        <w:spacing w:after="0" w:line="580" w:lineRule="exact"/>
        <w:ind w:firstLineChars="200" w:firstLine="640"/>
        <w:rPr>
          <w:rFonts w:ascii="Times New Roman" w:eastAsia="仿宋_GB2312" w:hAnsi="Times New Roman" w:cs="Times New Roman"/>
          <w:bCs/>
          <w:sz w:val="32"/>
          <w:szCs w:val="32"/>
        </w:rPr>
      </w:pPr>
      <w:r w:rsidRPr="00D20DAF">
        <w:rPr>
          <w:rFonts w:ascii="楷体_GB2312" w:eastAsia="楷体_GB2312" w:hint="eastAsia"/>
          <w:sz w:val="32"/>
          <w:szCs w:val="32"/>
        </w:rPr>
        <w:lastRenderedPageBreak/>
        <w:t>（三）</w:t>
      </w:r>
      <w:r w:rsidRPr="00D20DAF">
        <w:rPr>
          <w:rFonts w:ascii="楷体_GB2312" w:eastAsia="楷体_GB2312" w:hAnsi="楷体" w:cs="楷体" w:hint="eastAsia"/>
          <w:sz w:val="32"/>
          <w:szCs w:val="32"/>
        </w:rPr>
        <w:t>规范改进行政执法方式。</w:t>
      </w:r>
      <w:r>
        <w:rPr>
          <w:rFonts w:ascii="Times New Roman" w:eastAsia="仿宋_GB2312" w:hAnsi="Times New Roman" w:cs="Times New Roman"/>
          <w:sz w:val="32"/>
          <w:szCs w:val="32"/>
        </w:rPr>
        <w:t>在</w:t>
      </w:r>
      <w:r>
        <w:rPr>
          <w:rFonts w:ascii="Times New Roman" w:eastAsia="仿宋_GB2312" w:hAnsi="Times New Roman" w:cs="Times New Roman"/>
          <w:bCs/>
          <w:sz w:val="32"/>
          <w:szCs w:val="32"/>
        </w:rPr>
        <w:t>全市率先印发《苏州市生态环境领域落实</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综合查一次</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改革工作方案》，</w:t>
      </w:r>
      <w:r>
        <w:rPr>
          <w:rFonts w:ascii="Times New Roman" w:eastAsia="仿宋_GB2312" w:hAnsi="Times New Roman" w:cs="Times New Roman" w:hint="eastAsia"/>
          <w:bCs/>
          <w:sz w:val="32"/>
          <w:szCs w:val="32"/>
        </w:rPr>
        <w:t>确定</w:t>
      </w:r>
      <w:r>
        <w:rPr>
          <w:rFonts w:ascii="Times New Roman" w:eastAsia="仿宋_GB2312" w:hAnsi="Times New Roman" w:cs="Times New Roman"/>
          <w:bCs/>
          <w:sz w:val="32"/>
          <w:szCs w:val="32"/>
        </w:rPr>
        <w:t>统筹归并执法检查事项、实施分级分类监管、落实执法</w:t>
      </w:r>
      <w:proofErr w:type="gramStart"/>
      <w:r>
        <w:rPr>
          <w:rFonts w:ascii="Times New Roman" w:eastAsia="仿宋_GB2312" w:hAnsi="Times New Roman" w:cs="Times New Roman"/>
          <w:bCs/>
          <w:sz w:val="32"/>
          <w:szCs w:val="32"/>
        </w:rPr>
        <w:t>工单制管理</w:t>
      </w:r>
      <w:proofErr w:type="gramEnd"/>
      <w:r>
        <w:rPr>
          <w:rFonts w:ascii="Times New Roman" w:eastAsia="仿宋_GB2312" w:hAnsi="Times New Roman" w:cs="Times New Roman"/>
          <w:bCs/>
          <w:sz w:val="32"/>
          <w:szCs w:val="32"/>
        </w:rPr>
        <w:t>等八项</w:t>
      </w:r>
      <w:r>
        <w:rPr>
          <w:rFonts w:ascii="Times New Roman" w:eastAsia="仿宋_GB2312" w:hAnsi="Times New Roman" w:cs="Times New Roman" w:hint="eastAsia"/>
          <w:bCs/>
          <w:sz w:val="32"/>
          <w:szCs w:val="32"/>
        </w:rPr>
        <w:t>具体</w:t>
      </w:r>
      <w:r>
        <w:rPr>
          <w:rFonts w:ascii="Times New Roman" w:eastAsia="仿宋_GB2312" w:hAnsi="Times New Roman" w:cs="Times New Roman"/>
          <w:bCs/>
          <w:sz w:val="32"/>
          <w:szCs w:val="32"/>
        </w:rPr>
        <w:t>举措</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2024</w:t>
      </w:r>
      <w:r>
        <w:rPr>
          <w:rFonts w:ascii="Times New Roman" w:eastAsia="仿宋_GB2312" w:hAnsi="Times New Roman" w:cs="Times New Roman" w:hint="eastAsia"/>
          <w:bCs/>
          <w:sz w:val="32"/>
          <w:szCs w:val="32"/>
        </w:rPr>
        <w:t>年</w:t>
      </w:r>
      <w:r>
        <w:rPr>
          <w:rFonts w:ascii="Times New Roman" w:eastAsia="仿宋_GB2312" w:hAnsi="Times New Roman" w:cs="Times New Roman"/>
          <w:bCs/>
          <w:sz w:val="32"/>
          <w:szCs w:val="32"/>
        </w:rPr>
        <w:t>现场检查次数较去年同期减少</w:t>
      </w:r>
      <w:r>
        <w:rPr>
          <w:rFonts w:ascii="Times New Roman" w:eastAsia="仿宋_GB2312" w:hAnsi="Times New Roman" w:cs="Times New Roman"/>
          <w:bCs/>
          <w:sz w:val="32"/>
          <w:szCs w:val="32"/>
        </w:rPr>
        <w:t>43.9%</w:t>
      </w:r>
      <w:r>
        <w:rPr>
          <w:rFonts w:ascii="Times New Roman" w:eastAsia="仿宋_GB2312" w:hAnsi="Times New Roman" w:cs="Times New Roman" w:hint="eastAsia"/>
          <w:bCs/>
          <w:sz w:val="32"/>
          <w:szCs w:val="32"/>
        </w:rPr>
        <w:t>；</w:t>
      </w:r>
      <w:proofErr w:type="gramStart"/>
      <w:r>
        <w:rPr>
          <w:rFonts w:ascii="Times New Roman" w:eastAsia="仿宋_GB2312" w:hAnsi="Times New Roman" w:cs="Times New Roman"/>
          <w:bCs/>
          <w:sz w:val="32"/>
          <w:szCs w:val="32"/>
        </w:rPr>
        <w:t>联合住</w:t>
      </w:r>
      <w:proofErr w:type="gramEnd"/>
      <w:r>
        <w:rPr>
          <w:rFonts w:ascii="Times New Roman" w:eastAsia="仿宋_GB2312" w:hAnsi="Times New Roman" w:cs="Times New Roman"/>
          <w:bCs/>
          <w:sz w:val="32"/>
          <w:szCs w:val="32"/>
        </w:rPr>
        <w:t>建、水务、商务、应急等部门开展联合执法检查</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次，减少执法检查</w:t>
      </w:r>
      <w:r>
        <w:rPr>
          <w:rFonts w:ascii="Times New Roman" w:eastAsia="仿宋_GB2312" w:hAnsi="Times New Roman" w:cs="Times New Roman"/>
          <w:bCs/>
          <w:sz w:val="32"/>
          <w:szCs w:val="32"/>
        </w:rPr>
        <w:t>70</w:t>
      </w:r>
      <w:r>
        <w:rPr>
          <w:rFonts w:ascii="Times New Roman" w:eastAsia="仿宋_GB2312" w:hAnsi="Times New Roman" w:cs="Times New Roman"/>
          <w:bCs/>
          <w:sz w:val="32"/>
          <w:szCs w:val="32"/>
        </w:rPr>
        <w:t>余次。创新开发</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苏州市机动车排放检验机构非现场监管</w:t>
      </w:r>
      <w:r>
        <w:rPr>
          <w:rFonts w:ascii="Times New Roman" w:eastAsia="仿宋_GB2312" w:hAnsi="Times New Roman" w:cs="Times New Roman"/>
          <w:bCs/>
          <w:sz w:val="32"/>
          <w:szCs w:val="32"/>
        </w:rPr>
        <w:t>‘AI</w:t>
      </w:r>
      <w:r>
        <w:rPr>
          <w:rFonts w:ascii="Times New Roman" w:eastAsia="仿宋_GB2312" w:hAnsi="Times New Roman" w:cs="Times New Roman"/>
          <w:bCs/>
          <w:sz w:val="32"/>
          <w:szCs w:val="32"/>
        </w:rPr>
        <w:t>前哨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系统</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r>
        <w:rPr>
          <w:rFonts w:ascii="Times New Roman" w:eastAsia="仿宋_GB2312" w:hAnsi="Times New Roman" w:hint="eastAsia"/>
          <w:sz w:val="32"/>
          <w:szCs w:val="32"/>
        </w:rPr>
        <w:t>查办的《运用</w:t>
      </w:r>
      <w:r>
        <w:rPr>
          <w:rFonts w:ascii="Times New Roman" w:eastAsia="仿宋_GB2312" w:hAnsi="Times New Roman" w:hint="eastAsia"/>
          <w:sz w:val="32"/>
          <w:szCs w:val="32"/>
        </w:rPr>
        <w:t>AI</w:t>
      </w:r>
      <w:r>
        <w:rPr>
          <w:rFonts w:ascii="Times New Roman" w:eastAsia="仿宋_GB2312" w:hAnsi="Times New Roman" w:hint="eastAsia"/>
          <w:sz w:val="32"/>
          <w:szCs w:val="32"/>
        </w:rPr>
        <w:t>技术查处服装水洗公司自动监控弄虚作假案》入编生态环境部典型案例。加强行政执法监督</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组织开展</w:t>
      </w:r>
      <w:r>
        <w:rPr>
          <w:rFonts w:ascii="Times New Roman" w:eastAsia="仿宋_GB2312" w:hAnsi="Times New Roman" w:cs="Times New Roman"/>
          <w:sz w:val="32"/>
          <w:szCs w:val="32"/>
        </w:rPr>
        <w:t>案卷评查</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次，</w:t>
      </w:r>
      <w:r>
        <w:rPr>
          <w:rFonts w:ascii="Times New Roman" w:eastAsia="仿宋_GB2312" w:hAnsi="Times New Roman" w:cs="Times New Roman"/>
          <w:sz w:val="32"/>
          <w:szCs w:val="32"/>
        </w:rPr>
        <w:t>切实提升行政执法规范化水平。</w:t>
      </w:r>
      <w:r>
        <w:rPr>
          <w:rFonts w:ascii="Times New Roman" w:eastAsia="仿宋_GB2312" w:hAnsi="Times New Roman" w:cs="Times New Roman"/>
          <w:bCs/>
          <w:sz w:val="32"/>
          <w:szCs w:val="32"/>
        </w:rPr>
        <w:t>印发《关于执行新</w:t>
      </w:r>
      <w:r>
        <w:rPr>
          <w:rFonts w:ascii="Times New Roman" w:eastAsia="仿宋_GB2312" w:hAnsi="Times New Roman" w:cs="Times New Roman"/>
          <w:bCs/>
          <w:sz w:val="32"/>
          <w:szCs w:val="32"/>
        </w:rPr>
        <w:t>&lt;</w:t>
      </w:r>
      <w:r>
        <w:rPr>
          <w:rFonts w:ascii="Times New Roman" w:eastAsia="仿宋_GB2312" w:hAnsi="Times New Roman" w:cs="Times New Roman"/>
          <w:bCs/>
          <w:sz w:val="32"/>
          <w:szCs w:val="32"/>
        </w:rPr>
        <w:t>行政复议法</w:t>
      </w:r>
      <w:r>
        <w:rPr>
          <w:rFonts w:ascii="Times New Roman" w:eastAsia="仿宋_GB2312" w:hAnsi="Times New Roman" w:cs="Times New Roman"/>
          <w:bCs/>
          <w:sz w:val="32"/>
          <w:szCs w:val="32"/>
        </w:rPr>
        <w:t>&gt;</w:t>
      </w:r>
      <w:r>
        <w:rPr>
          <w:rFonts w:ascii="Times New Roman" w:eastAsia="仿宋_GB2312" w:hAnsi="Times New Roman" w:cs="Times New Roman"/>
          <w:bCs/>
          <w:sz w:val="32"/>
          <w:szCs w:val="32"/>
        </w:rPr>
        <w:t>相关事项的提示》，</w:t>
      </w:r>
      <w:r>
        <w:rPr>
          <w:rFonts w:ascii="Times New Roman" w:eastAsia="仿宋_GB2312" w:hAnsi="Times New Roman" w:cs="Times New Roman" w:hint="eastAsia"/>
          <w:sz w:val="32"/>
          <w:szCs w:val="32"/>
        </w:rPr>
        <w:t>加强对行政复议应诉案件办理指导。</w:t>
      </w:r>
      <w:r w:rsidR="00CB05C1">
        <w:rPr>
          <w:rFonts w:ascii="Times New Roman" w:eastAsia="仿宋_GB2312" w:hAnsi="Times New Roman" w:cs="Times New Roman"/>
          <w:bCs/>
          <w:sz w:val="32"/>
          <w:szCs w:val="32"/>
        </w:rPr>
        <w:t>推进信访工作法治化，</w:t>
      </w:r>
      <w:r w:rsidR="00CB05C1" w:rsidRPr="00D46644">
        <w:rPr>
          <w:rFonts w:ascii="Times New Roman" w:eastAsia="仿宋_GB2312" w:hAnsi="Times New Roman" w:cs="Times New Roman"/>
          <w:sz w:val="32"/>
          <w:szCs w:val="32"/>
        </w:rPr>
        <w:t>突出抓好生态环境信访</w:t>
      </w:r>
      <w:r w:rsidR="00CB05C1" w:rsidRPr="00D46644">
        <w:rPr>
          <w:rFonts w:ascii="Times New Roman" w:eastAsia="仿宋_GB2312" w:hAnsi="Times New Roman" w:cs="Times New Roman"/>
          <w:sz w:val="32"/>
          <w:szCs w:val="32"/>
        </w:rPr>
        <w:t>“</w:t>
      </w:r>
      <w:r w:rsidR="00CB05C1" w:rsidRPr="00D46644">
        <w:rPr>
          <w:rFonts w:ascii="Times New Roman" w:eastAsia="仿宋_GB2312" w:hAnsi="Times New Roman" w:cs="Times New Roman"/>
          <w:sz w:val="32"/>
          <w:szCs w:val="32"/>
        </w:rPr>
        <w:t>减量、提质、增效</w:t>
      </w:r>
      <w:r w:rsidR="00CB05C1" w:rsidRPr="00D46644">
        <w:rPr>
          <w:rFonts w:ascii="Times New Roman" w:eastAsia="仿宋_GB2312" w:hAnsi="Times New Roman" w:cs="Times New Roman"/>
          <w:sz w:val="32"/>
          <w:szCs w:val="32"/>
        </w:rPr>
        <w:t>”</w:t>
      </w:r>
      <w:r w:rsidR="00CB05C1" w:rsidRPr="00D46644">
        <w:rPr>
          <w:rFonts w:ascii="Times New Roman" w:eastAsia="仿宋_GB2312" w:hAnsi="Times New Roman" w:cs="Times New Roman"/>
          <w:sz w:val="32"/>
          <w:szCs w:val="32"/>
        </w:rPr>
        <w:t>专项工作，</w:t>
      </w:r>
      <w:r w:rsidR="00CB05C1" w:rsidRPr="00D46644">
        <w:rPr>
          <w:rFonts w:ascii="Times New Roman" w:eastAsia="仿宋_GB2312" w:hAnsi="Times New Roman" w:cs="Times New Roman"/>
          <w:bCs/>
          <w:sz w:val="32"/>
          <w:szCs w:val="32"/>
        </w:rPr>
        <w:t>依法有效化解社会矛盾</w:t>
      </w:r>
      <w:r w:rsidR="00CB05C1" w:rsidRPr="00D46644">
        <w:rPr>
          <w:rFonts w:ascii="Times New Roman" w:eastAsia="仿宋_GB2312" w:hAnsi="Times New Roman" w:cs="Times New Roman" w:hint="eastAsia"/>
          <w:bCs/>
          <w:sz w:val="32"/>
          <w:szCs w:val="32"/>
        </w:rPr>
        <w:t>，</w:t>
      </w:r>
      <w:r w:rsidR="00CB05C1" w:rsidRPr="00D46644">
        <w:rPr>
          <w:rFonts w:ascii="Times New Roman" w:eastAsia="仿宋_GB2312" w:hAnsi="Times New Roman" w:cs="Times New Roman"/>
          <w:bCs/>
          <w:sz w:val="32"/>
          <w:szCs w:val="32"/>
        </w:rPr>
        <w:t>全年共受理各级环境信访投诉举报</w:t>
      </w:r>
      <w:r w:rsidR="00CB05C1" w:rsidRPr="00D46644">
        <w:rPr>
          <w:rFonts w:ascii="Times New Roman" w:eastAsia="仿宋_GB2312" w:hAnsi="Times New Roman" w:cs="Times New Roman" w:hint="eastAsia"/>
          <w:bCs/>
          <w:sz w:val="32"/>
          <w:szCs w:val="32"/>
        </w:rPr>
        <w:t>7573</w:t>
      </w:r>
      <w:r w:rsidR="00CB05C1" w:rsidRPr="00D46644">
        <w:rPr>
          <w:rFonts w:ascii="Times New Roman" w:eastAsia="仿宋_GB2312" w:hAnsi="Times New Roman" w:cs="Times New Roman"/>
          <w:bCs/>
          <w:sz w:val="32"/>
          <w:szCs w:val="32"/>
        </w:rPr>
        <w:t>件，同比下降</w:t>
      </w:r>
      <w:r w:rsidR="00CB05C1" w:rsidRPr="00D46644">
        <w:rPr>
          <w:rFonts w:ascii="Times New Roman" w:eastAsia="仿宋_GB2312" w:hAnsi="Times New Roman" w:cs="Times New Roman" w:hint="eastAsia"/>
          <w:bCs/>
          <w:sz w:val="32"/>
          <w:szCs w:val="32"/>
        </w:rPr>
        <w:t>15.7</w:t>
      </w:r>
      <w:r w:rsidR="00CB05C1" w:rsidRPr="00D46644">
        <w:rPr>
          <w:rFonts w:ascii="Times New Roman" w:eastAsia="仿宋_GB2312" w:hAnsi="Times New Roman" w:cs="Times New Roman"/>
          <w:bCs/>
          <w:sz w:val="32"/>
          <w:szCs w:val="32"/>
        </w:rPr>
        <w:t>%</w:t>
      </w:r>
      <w:r w:rsidR="00CB05C1" w:rsidRPr="00D46644">
        <w:rPr>
          <w:rFonts w:ascii="Times New Roman" w:eastAsia="仿宋_GB2312" w:hAnsi="Times New Roman" w:cs="Times New Roman"/>
          <w:bCs/>
          <w:sz w:val="32"/>
          <w:szCs w:val="32"/>
        </w:rPr>
        <w:t>，实现</w:t>
      </w:r>
      <w:r w:rsidR="00CB05C1" w:rsidRPr="00D46644">
        <w:rPr>
          <w:rFonts w:ascii="Times New Roman" w:eastAsia="仿宋_GB2312" w:hAnsi="Times New Roman" w:cs="Times New Roman" w:hint="eastAsia"/>
          <w:bCs/>
          <w:sz w:val="32"/>
          <w:szCs w:val="32"/>
        </w:rPr>
        <w:t>“四个不发生”</w:t>
      </w:r>
      <w:r w:rsidR="00CB05C1" w:rsidRPr="00D46644">
        <w:rPr>
          <w:rFonts w:ascii="Times New Roman" w:eastAsia="仿宋_GB2312" w:hAnsi="Times New Roman" w:cs="Times New Roman"/>
          <w:bCs/>
          <w:sz w:val="32"/>
          <w:szCs w:val="32"/>
        </w:rPr>
        <w:t>。</w:t>
      </w:r>
    </w:p>
    <w:p w14:paraId="2DCB9832" w14:textId="22971916" w:rsidR="006D6B4B" w:rsidRDefault="00000000" w:rsidP="00D20DAF">
      <w:pPr>
        <w:pStyle w:val="a6"/>
        <w:spacing w:after="0" w:line="580" w:lineRule="exact"/>
        <w:ind w:firstLineChars="200" w:firstLine="640"/>
        <w:rPr>
          <w:rFonts w:ascii="Times New Roman" w:eastAsia="仿宋_GB2312" w:hAnsi="Times New Roman" w:cs="Times New Roman"/>
          <w:sz w:val="32"/>
          <w:szCs w:val="32"/>
        </w:rPr>
      </w:pPr>
      <w:r w:rsidRPr="00C253E8">
        <w:rPr>
          <w:rFonts w:ascii="楷体_GB2312" w:eastAsia="楷体_GB2312" w:hint="eastAsia"/>
          <w:sz w:val="32"/>
          <w:szCs w:val="32"/>
        </w:rPr>
        <w:t>（</w:t>
      </w:r>
      <w:r>
        <w:rPr>
          <w:rFonts w:ascii="楷体_GB2312" w:eastAsia="楷体_GB2312" w:hint="eastAsia"/>
          <w:sz w:val="32"/>
          <w:szCs w:val="32"/>
        </w:rPr>
        <w:t>四</w:t>
      </w:r>
      <w:r w:rsidRPr="00C253E8">
        <w:rPr>
          <w:rFonts w:ascii="楷体_GB2312" w:eastAsia="楷体_GB2312" w:hint="eastAsia"/>
          <w:sz w:val="32"/>
          <w:szCs w:val="32"/>
        </w:rPr>
        <w:t>）统筹推进生态环境损害赔偿。</w:t>
      </w:r>
      <w:r>
        <w:rPr>
          <w:rFonts w:ascii="Times New Roman" w:eastAsia="仿宋_GB2312" w:hAnsi="Times New Roman" w:cs="Times New Roman"/>
          <w:sz w:val="32"/>
          <w:szCs w:val="32"/>
        </w:rPr>
        <w:t>充分发挥线索筛查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发动机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作用，定期开展案件线索筛查。通过小案简办、大案重办、同案同办等符合实际情况的工作模式，进一步提升案件启动率、结案率和修复率。加强与其他职能部门的协作衔接机制，</w:t>
      </w:r>
      <w:r>
        <w:rPr>
          <w:rFonts w:ascii="Times New Roman" w:eastAsia="仿宋_GB2312" w:hAnsi="Times New Roman" w:cs="Times New Roman" w:hint="eastAsia"/>
          <w:sz w:val="32"/>
          <w:szCs w:val="32"/>
        </w:rPr>
        <w:t>凝聚</w:t>
      </w:r>
      <w:r>
        <w:rPr>
          <w:rFonts w:ascii="Times New Roman" w:eastAsia="仿宋_GB2312" w:hAnsi="Times New Roman" w:cs="Times New Roman"/>
          <w:sz w:val="32"/>
          <w:szCs w:val="32"/>
        </w:rPr>
        <w:t>强化部门合力。加强生态环境损害赔偿与检察公益诉讼衔接，充分发挥诉前磋商作用。全市生态环境部门参与建设的生态环境损害赔偿修复基地已有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个，以基地为载体，努力实现对生态环境具有实效性、持续性、示范性的立体修复。</w:t>
      </w:r>
      <w:r>
        <w:rPr>
          <w:rFonts w:ascii="Times New Roman" w:eastAsia="仿宋_GB2312" w:hAnsi="Times New Roman" w:cs="Times New Roman" w:hint="eastAsia"/>
          <w:sz w:val="32"/>
          <w:szCs w:val="32"/>
        </w:rPr>
        <w:t>积极引导造成</w:t>
      </w:r>
      <w:r>
        <w:rPr>
          <w:rFonts w:ascii="Times New Roman" w:eastAsia="仿宋_GB2312" w:hAnsi="Times New Roman" w:cs="Times New Roman"/>
          <w:kern w:val="0"/>
          <w:sz w:val="32"/>
          <w:szCs w:val="32"/>
          <w:lang w:bidi="ar"/>
        </w:rPr>
        <w:t>生态环境损害</w:t>
      </w:r>
      <w:r>
        <w:rPr>
          <w:rFonts w:ascii="Times New Roman" w:eastAsia="仿宋_GB2312" w:hAnsi="Times New Roman" w:cs="Times New Roman" w:hint="eastAsia"/>
          <w:kern w:val="0"/>
          <w:sz w:val="32"/>
          <w:szCs w:val="32"/>
          <w:lang w:bidi="ar"/>
        </w:rPr>
        <w:t>的企业通过</w:t>
      </w:r>
      <w:r>
        <w:rPr>
          <w:rFonts w:ascii="Times New Roman" w:eastAsia="仿宋_GB2312" w:hAnsi="Times New Roman" w:cs="Times New Roman"/>
          <w:kern w:val="0"/>
          <w:sz w:val="32"/>
          <w:szCs w:val="32"/>
          <w:lang w:bidi="ar"/>
        </w:rPr>
        <w:t>清洁</w:t>
      </w:r>
      <w:r>
        <w:rPr>
          <w:rFonts w:ascii="Times New Roman" w:eastAsia="仿宋_GB2312" w:hAnsi="Times New Roman" w:cs="Times New Roman"/>
          <w:kern w:val="0"/>
          <w:sz w:val="32"/>
          <w:szCs w:val="32"/>
          <w:lang w:bidi="ar"/>
        </w:rPr>
        <w:lastRenderedPageBreak/>
        <w:t>生产</w:t>
      </w:r>
      <w:r>
        <w:rPr>
          <w:rFonts w:ascii="Times New Roman" w:eastAsia="仿宋_GB2312" w:hAnsi="Times New Roman" w:cs="Times New Roman" w:hint="eastAsia"/>
          <w:kern w:val="0"/>
          <w:sz w:val="32"/>
          <w:szCs w:val="32"/>
          <w:lang w:bidi="ar"/>
        </w:rPr>
        <w:t>实施</w:t>
      </w:r>
      <w:r>
        <w:rPr>
          <w:rFonts w:ascii="Times New Roman" w:eastAsia="仿宋_GB2312" w:hAnsi="Times New Roman" w:cs="Times New Roman"/>
          <w:kern w:val="0"/>
          <w:sz w:val="32"/>
          <w:szCs w:val="32"/>
          <w:lang w:bidi="ar"/>
        </w:rPr>
        <w:t>替代性修复</w:t>
      </w:r>
      <w:r>
        <w:rPr>
          <w:rFonts w:ascii="Times New Roman" w:eastAsia="仿宋_GB2312" w:hAnsi="Times New Roman" w:cs="Times New Roman" w:hint="eastAsia"/>
          <w:kern w:val="0"/>
          <w:sz w:val="32"/>
          <w:szCs w:val="32"/>
          <w:lang w:bidi="ar"/>
        </w:rPr>
        <w:t>，助力企业绿色发展。</w:t>
      </w:r>
    </w:p>
    <w:p w14:paraId="30FA9F37" w14:textId="32E49C5F" w:rsidR="006D6B4B" w:rsidRDefault="00000000" w:rsidP="00D20DAF">
      <w:pPr>
        <w:pStyle w:val="a6"/>
        <w:spacing w:line="580" w:lineRule="exact"/>
        <w:ind w:firstLineChars="200" w:firstLine="640"/>
        <w:rPr>
          <w:rFonts w:ascii="Times New Roman" w:eastAsia="仿宋_GB2312" w:hAnsi="Times New Roman"/>
          <w:sz w:val="32"/>
          <w:szCs w:val="32"/>
        </w:rPr>
      </w:pPr>
      <w:r>
        <w:rPr>
          <w:rFonts w:ascii="楷体_GB2312" w:eastAsia="楷体_GB2312" w:hint="eastAsia"/>
          <w:sz w:val="32"/>
          <w:szCs w:val="32"/>
        </w:rPr>
        <w:t>（五）加强法治人才队伍培养。</w:t>
      </w:r>
      <w:r w:rsidRPr="00C253E8">
        <w:rPr>
          <w:rFonts w:ascii="仿宋_GB2312" w:eastAsia="仿宋_GB2312" w:hint="eastAsia"/>
          <w:sz w:val="32"/>
          <w:szCs w:val="32"/>
        </w:rPr>
        <w:t>组织开展</w:t>
      </w:r>
      <w:r>
        <w:rPr>
          <w:rFonts w:ascii="Times New Roman" w:eastAsia="仿宋_GB2312" w:hAnsi="Times New Roman" w:cs="Times New Roman" w:hint="eastAsia"/>
          <w:bCs/>
          <w:sz w:val="32"/>
          <w:szCs w:val="32"/>
        </w:rPr>
        <w:t>《行政复议法》</w:t>
      </w:r>
      <w:r>
        <w:rPr>
          <w:rFonts w:ascii="仿宋_GB2312" w:eastAsia="仿宋_GB2312" w:hint="eastAsia"/>
          <w:sz w:val="32"/>
          <w:szCs w:val="32"/>
        </w:rPr>
        <w:t>《公平竞争审查条例》《信访工作条例》等法治培训</w:t>
      </w:r>
      <w:r>
        <w:rPr>
          <w:rFonts w:ascii="仿宋_GB2312" w:eastAsia="仿宋_GB2312" w:hAnsi="Times New Roman" w:cs="Times New Roman" w:hint="eastAsia"/>
          <w:sz w:val="32"/>
          <w:szCs w:val="32"/>
        </w:rPr>
        <w:t>十余场次。组织全市</w:t>
      </w:r>
      <w:r>
        <w:rPr>
          <w:rFonts w:ascii="Times New Roman" w:eastAsia="仿宋_GB2312" w:hAnsi="Times New Roman" w:cs="Times New Roman" w:hint="eastAsia"/>
          <w:color w:val="000000"/>
          <w:sz w:val="32"/>
          <w:szCs w:val="32"/>
        </w:rPr>
        <w:t>730</w:t>
      </w:r>
      <w:r>
        <w:rPr>
          <w:rFonts w:ascii="仿宋_GB2312" w:eastAsia="仿宋_GB2312" w:hAnsi="Times New Roman" w:cs="Times New Roman" w:hint="eastAsia"/>
          <w:sz w:val="32"/>
          <w:szCs w:val="32"/>
        </w:rPr>
        <w:t>名行政执法人员完成公共法律知识学习并通过线上考试。</w:t>
      </w:r>
      <w:r>
        <w:rPr>
          <w:rFonts w:ascii="Times New Roman" w:eastAsia="仿宋_GB2312" w:hAnsi="Times New Roman" w:cs="Times New Roman"/>
          <w:sz w:val="32"/>
          <w:szCs w:val="32"/>
        </w:rPr>
        <w:t>组建公职律师队伍，系统内持有公职律师证人员</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名；吸纳法制人员、业务骨干、执法能手等组建生态环境法治宣传团队伍，首批成员</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充分发挥法律顾问参谋作用。</w:t>
      </w:r>
      <w:proofErr w:type="gramStart"/>
      <w:r>
        <w:rPr>
          <w:rFonts w:ascii="Times New Roman" w:eastAsia="仿宋_GB2312" w:hAnsi="Times New Roman" w:cs="Times New Roman"/>
          <w:sz w:val="32"/>
          <w:szCs w:val="32"/>
        </w:rPr>
        <w:t>举办局</w:t>
      </w:r>
      <w:proofErr w:type="gramEnd"/>
      <w:r>
        <w:rPr>
          <w:rFonts w:ascii="Times New Roman" w:eastAsia="仿宋_GB2312" w:hAnsi="Times New Roman" w:cs="Times New Roman"/>
          <w:sz w:val="32"/>
          <w:szCs w:val="32"/>
        </w:rPr>
        <w:t>系统年轻干部能力提升培训班，推动年轻干部成长成才。组织开展</w:t>
      </w:r>
      <w:r>
        <w:rPr>
          <w:rFonts w:ascii="Times New Roman" w:eastAsia="仿宋_GB2312" w:hAnsi="Times New Roman" w:cs="Times New Roman" w:hint="eastAsia"/>
          <w:sz w:val="32"/>
          <w:szCs w:val="32"/>
        </w:rPr>
        <w:t>业务技能竞赛，</w:t>
      </w:r>
      <w:r>
        <w:rPr>
          <w:rFonts w:ascii="Times New Roman" w:eastAsia="仿宋_GB2312" w:hAnsi="Times New Roman" w:cs="Times New Roman"/>
          <w:sz w:val="32"/>
          <w:szCs w:val="32"/>
        </w:rPr>
        <w:t>韩军同志在第三届全国监测专业技术人员大比武中获得个人一等奖</w:t>
      </w:r>
      <w:r>
        <w:rPr>
          <w:rFonts w:ascii="Times New Roman" w:eastAsia="仿宋_GB2312" w:hAnsi="Times New Roman" w:cs="Times New Roman" w:hint="eastAsia"/>
          <w:sz w:val="32"/>
          <w:szCs w:val="32"/>
        </w:rPr>
        <w:t>。</w:t>
      </w:r>
    </w:p>
    <w:p w14:paraId="106C8C9D" w14:textId="074FC93F" w:rsidR="006D6B4B" w:rsidRDefault="00000000" w:rsidP="00D20DAF">
      <w:pPr>
        <w:spacing w:line="580" w:lineRule="exact"/>
        <w:ind w:firstLine="420"/>
        <w:rPr>
          <w:rFonts w:ascii="Times New Roman" w:eastAsia="仿宋_GB2312" w:hAnsi="Times New Roman"/>
          <w:sz w:val="32"/>
          <w:szCs w:val="32"/>
        </w:rPr>
      </w:pPr>
      <w:r w:rsidRPr="00D20DAF">
        <w:rPr>
          <w:rFonts w:ascii="楷体_GB2312" w:eastAsia="楷体_GB2312" w:hAnsi="楷体" w:cs="楷体" w:hint="eastAsia"/>
          <w:sz w:val="32"/>
          <w:szCs w:val="32"/>
        </w:rPr>
        <w:t>（六）营造浓厚的生态环境法治氛围。</w:t>
      </w: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谁执法谁普法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，推进监管执法服务全过程普法，在全省率先成立企业环境管理人员实训基地，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法护青绿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环保大讲堂被纳入</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年度苏州市新时代文明实践百项重点项目，通过定制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普法套餐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送法入企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等活动，引导企业主动落实主体责任。系统开展</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主题普法活动，联合多部门开展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苏小环与法同行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活动等普法联动事项，利用</w:t>
      </w:r>
      <w:proofErr w:type="gramStart"/>
      <w:r>
        <w:rPr>
          <w:rFonts w:ascii="Times New Roman" w:eastAsia="仿宋_GB2312" w:hAnsi="Times New Roman" w:cs="Times New Roman"/>
          <w:sz w:val="32"/>
          <w:szCs w:val="32"/>
        </w:rPr>
        <w:t>微信公众号持续</w:t>
      </w:r>
      <w:proofErr w:type="gramEnd"/>
      <w:r>
        <w:rPr>
          <w:rFonts w:ascii="Times New Roman" w:eastAsia="仿宋_GB2312" w:hAnsi="Times New Roman" w:cs="Times New Roman"/>
          <w:sz w:val="32"/>
          <w:szCs w:val="32"/>
        </w:rPr>
        <w:t>发布新法解读、典型案例等普法信息百余篇，广泛宣传生态环境保护法治理念。</w:t>
      </w:r>
    </w:p>
    <w:p w14:paraId="6AD17E94" w14:textId="77777777" w:rsidR="006D6B4B" w:rsidRDefault="00000000" w:rsidP="00D20DAF">
      <w:pPr>
        <w:pStyle w:val="a6"/>
        <w:spacing w:after="0" w:line="580" w:lineRule="exact"/>
        <w:rPr>
          <w:rFonts w:ascii="黑体" w:eastAsia="黑体" w:hAnsi="黑体" w:hint="eastAsia"/>
          <w:sz w:val="32"/>
          <w:szCs w:val="32"/>
        </w:rPr>
      </w:pPr>
      <w:r>
        <w:rPr>
          <w:rFonts w:hint="eastAsia"/>
        </w:rPr>
        <w:t xml:space="preserve">      </w:t>
      </w:r>
      <w:r>
        <w:rPr>
          <w:rFonts w:ascii="黑体" w:eastAsia="黑体" w:hAnsi="黑体" w:hint="eastAsia"/>
          <w:sz w:val="32"/>
          <w:szCs w:val="32"/>
        </w:rPr>
        <w:t>三、存在不足</w:t>
      </w:r>
    </w:p>
    <w:p w14:paraId="01F1EE21" w14:textId="0830B2C2" w:rsidR="006D6B4B" w:rsidRDefault="00000000" w:rsidP="00D20DAF">
      <w:pPr>
        <w:overflowPunct w:val="0"/>
        <w:adjustRightInd w:val="0"/>
        <w:snapToGrid w:val="0"/>
        <w:spacing w:line="58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在我市经济体量大、环境承压重的客观情况下，面对新形势、新要求，全系统运用法治思维和法治方式推动工作、解决问题的意识和能力有待于进一步提高</w:t>
      </w:r>
      <w:r w:rsidR="00A9732C">
        <w:rPr>
          <w:rFonts w:ascii="仿宋_GB2312" w:eastAsia="仿宋_GB2312" w:hAnsi="仿宋_GB2312" w:cs="仿宋_GB2312" w:hint="eastAsia"/>
          <w:bCs/>
          <w:kern w:val="0"/>
          <w:sz w:val="32"/>
          <w:szCs w:val="32"/>
        </w:rPr>
        <w:t>，</w:t>
      </w:r>
      <w:r w:rsidR="009E2FAD">
        <w:rPr>
          <w:rFonts w:ascii="仿宋_GB2312" w:eastAsia="仿宋_GB2312" w:hAnsi="仿宋_GB2312" w:cs="仿宋_GB2312" w:hint="eastAsia"/>
          <w:bCs/>
          <w:kern w:val="0"/>
          <w:sz w:val="32"/>
          <w:szCs w:val="32"/>
        </w:rPr>
        <w:t>在重点工作上仍</w:t>
      </w:r>
      <w:r w:rsidR="009E2FAD">
        <w:rPr>
          <w:rFonts w:ascii="仿宋_GB2312" w:eastAsia="仿宋_GB2312" w:hAnsi="仿宋_GB2312" w:cs="仿宋_GB2312" w:hint="eastAsia"/>
          <w:bCs/>
          <w:kern w:val="0"/>
          <w:sz w:val="32"/>
          <w:szCs w:val="32"/>
        </w:rPr>
        <w:lastRenderedPageBreak/>
        <w:t>需持续发力，亮点工作还需不断创新挖掘。</w:t>
      </w:r>
    </w:p>
    <w:p w14:paraId="39490CEE" w14:textId="77777777" w:rsidR="006D6B4B" w:rsidRDefault="00000000" w:rsidP="00D20DAF">
      <w:pPr>
        <w:pStyle w:val="a6"/>
        <w:spacing w:after="0" w:line="580" w:lineRule="exact"/>
        <w:rPr>
          <w:rFonts w:ascii="黑体" w:eastAsia="黑体" w:hAnsi="黑体" w:cs="黑体" w:hint="eastAsia"/>
          <w:bCs/>
          <w:sz w:val="32"/>
          <w:szCs w:val="32"/>
        </w:rPr>
      </w:pPr>
      <w:r>
        <w:rPr>
          <w:rFonts w:ascii="仿宋_GB2312" w:eastAsia="仿宋_GB2312" w:hAnsi="仿宋_GB2312" w:cs="仿宋_GB2312" w:hint="eastAsia"/>
          <w:bCs/>
          <w:sz w:val="32"/>
          <w:szCs w:val="32"/>
        </w:rPr>
        <w:t xml:space="preserve">   </w:t>
      </w:r>
      <w:r>
        <w:rPr>
          <w:rFonts w:ascii="黑体" w:eastAsia="黑体" w:hAnsi="黑体" w:cs="仿宋_GB2312" w:hint="eastAsia"/>
          <w:bCs/>
          <w:sz w:val="32"/>
          <w:szCs w:val="32"/>
        </w:rPr>
        <w:t xml:space="preserve">  四、</w:t>
      </w:r>
      <w:r>
        <w:rPr>
          <w:rFonts w:ascii="黑体" w:eastAsia="黑体" w:hAnsi="黑体" w:cs="黑体" w:hint="eastAsia"/>
          <w:bCs/>
          <w:sz w:val="32"/>
          <w:szCs w:val="32"/>
        </w:rPr>
        <w:t>下一年度计划安排</w:t>
      </w:r>
    </w:p>
    <w:p w14:paraId="3342A9AF" w14:textId="70FB1B0D" w:rsidR="006D6B4B" w:rsidRDefault="00000000" w:rsidP="00D20DAF">
      <w:pPr>
        <w:spacing w:line="580" w:lineRule="exact"/>
        <w:ind w:firstLine="640"/>
        <w:rPr>
          <w:rFonts w:ascii="Times New Roman" w:eastAsia="仿宋_GB2312" w:hAnsi="Times New Roman" w:cs="Times New Roman"/>
          <w:sz w:val="32"/>
          <w:szCs w:val="32"/>
        </w:rPr>
      </w:pPr>
      <w:r>
        <w:rPr>
          <w:rFonts w:ascii="仿宋_GB2312" w:eastAsia="仿宋_GB2312" w:hint="eastAsia"/>
          <w:sz w:val="32"/>
          <w:szCs w:val="32"/>
        </w:rPr>
        <w:t>新的一年，我局将</w:t>
      </w:r>
      <w:r>
        <w:rPr>
          <w:rFonts w:ascii="Times New Roman" w:eastAsia="仿宋_GB2312" w:hAnsi="Times New Roman" w:cs="Times New Roman"/>
          <w:sz w:val="32"/>
          <w:szCs w:val="32"/>
        </w:rPr>
        <w:t>深入</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习近平生态文明思想和习近平法治思想，</w:t>
      </w:r>
      <w:r>
        <w:rPr>
          <w:rFonts w:ascii="仿宋_GB2312" w:eastAsia="仿宋_GB2312" w:hint="eastAsia"/>
          <w:sz w:val="32"/>
          <w:szCs w:val="32"/>
        </w:rPr>
        <w:t>认真贯彻落实法治政府建设决策部署，</w:t>
      </w:r>
      <w:r>
        <w:rPr>
          <w:rFonts w:ascii="Times New Roman" w:eastAsia="仿宋_GB2312" w:hAnsi="Times New Roman" w:cs="Times New Roman"/>
          <w:sz w:val="32"/>
          <w:szCs w:val="32"/>
        </w:rPr>
        <w:t>为更高水平推进美丽苏州建设</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新的更大贡献。</w:t>
      </w:r>
    </w:p>
    <w:p w14:paraId="72B13306" w14:textId="630C2527" w:rsidR="006D6B4B" w:rsidRDefault="00000000" w:rsidP="00D20DAF">
      <w:pPr>
        <w:spacing w:line="580" w:lineRule="exact"/>
        <w:ind w:firstLineChars="200" w:firstLine="640"/>
        <w:rPr>
          <w:rFonts w:ascii="Times New Roman" w:eastAsia="仿宋_GB2312" w:hAnsi="Times New Roman" w:cs="Times New Roman"/>
          <w:sz w:val="32"/>
          <w:szCs w:val="32"/>
        </w:rPr>
      </w:pPr>
      <w:r w:rsidRPr="00D20DAF">
        <w:rPr>
          <w:rFonts w:ascii="楷体_GB2312" w:eastAsia="楷体_GB2312" w:hAnsi="楷体" w:cs="楷体" w:hint="eastAsia"/>
          <w:sz w:val="32"/>
          <w:szCs w:val="32"/>
        </w:rPr>
        <w:t>（一）深入学习贯彻习近平法治思想。</w:t>
      </w:r>
      <w:r>
        <w:rPr>
          <w:rFonts w:ascii="Times New Roman" w:eastAsia="仿宋_GB2312" w:hAnsi="Times New Roman" w:cs="Times New Roman" w:hint="eastAsia"/>
          <w:sz w:val="32"/>
          <w:szCs w:val="32"/>
        </w:rPr>
        <w:t>通过党建引领，示范带动，推动习近平法治思想学习</w:t>
      </w:r>
      <w:proofErr w:type="gramStart"/>
      <w:r>
        <w:rPr>
          <w:rFonts w:ascii="Times New Roman" w:eastAsia="仿宋_GB2312" w:hAnsi="Times New Roman" w:cs="Times New Roman" w:hint="eastAsia"/>
          <w:sz w:val="32"/>
          <w:szCs w:val="32"/>
        </w:rPr>
        <w:t>走深走实</w:t>
      </w:r>
      <w:proofErr w:type="gramEnd"/>
      <w:r>
        <w:rPr>
          <w:rFonts w:ascii="Times New Roman" w:eastAsia="仿宋_GB2312" w:hAnsi="Times New Roman" w:cs="Times New Roman" w:hint="eastAsia"/>
          <w:sz w:val="32"/>
          <w:szCs w:val="32"/>
        </w:rPr>
        <w:t>。落实部门主要负责人履行推进法治建设第一责任人职责，不断强化领导干部法治意识，提高依法行政、依法决策意识能力。</w:t>
      </w:r>
    </w:p>
    <w:p w14:paraId="505B1E89" w14:textId="5F5551E0" w:rsidR="006D6B4B" w:rsidRDefault="00000000" w:rsidP="00D20DAF">
      <w:pPr>
        <w:spacing w:line="580" w:lineRule="exact"/>
        <w:ind w:firstLineChars="200" w:firstLine="640"/>
        <w:rPr>
          <w:rFonts w:ascii="Times New Roman" w:eastAsia="仿宋_GB2312" w:hAnsi="Times New Roman" w:cs="Times New Roman"/>
          <w:sz w:val="32"/>
          <w:szCs w:val="32"/>
        </w:rPr>
      </w:pPr>
      <w:r w:rsidRPr="00D20DAF">
        <w:rPr>
          <w:rFonts w:ascii="楷体_GB2312" w:eastAsia="楷体_GB2312" w:hAnsi="楷体" w:cs="楷体" w:hint="eastAsia"/>
          <w:sz w:val="32"/>
          <w:szCs w:val="32"/>
        </w:rPr>
        <w:t>（二）持续开展行政执法质量提升行动。</w:t>
      </w:r>
      <w:r>
        <w:rPr>
          <w:rFonts w:ascii="Times New Roman" w:eastAsia="仿宋_GB2312" w:hAnsi="Times New Roman" w:cs="Times New Roman" w:hint="eastAsia"/>
          <w:sz w:val="32"/>
          <w:szCs w:val="32"/>
        </w:rPr>
        <w:t>深入推进“综合查一次”改革，按照“应联尽联”原则，加强部门协同配合，进一步梳理联合监管重点任务，继续探索跨部门、跨层级、跨领域联合检查</w:t>
      </w:r>
      <w:r w:rsidR="00A9732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bdr w:val="none" w:sz="4" w:space="0" w:color="auto"/>
          <w:lang w:bidi="ar"/>
        </w:rPr>
        <w:t>严格规范涉</w:t>
      </w:r>
      <w:proofErr w:type="gramStart"/>
      <w:r>
        <w:rPr>
          <w:rFonts w:ascii="Times New Roman" w:eastAsia="仿宋_GB2312" w:hAnsi="Times New Roman" w:cs="Times New Roman" w:hint="eastAsia"/>
          <w:sz w:val="32"/>
          <w:szCs w:val="32"/>
          <w:bdr w:val="none" w:sz="4" w:space="0" w:color="auto"/>
          <w:lang w:bidi="ar"/>
        </w:rPr>
        <w:t>企行政</w:t>
      </w:r>
      <w:proofErr w:type="gramEnd"/>
      <w:r>
        <w:rPr>
          <w:rFonts w:ascii="Times New Roman" w:eastAsia="仿宋_GB2312" w:hAnsi="Times New Roman" w:cs="Times New Roman" w:hint="eastAsia"/>
          <w:sz w:val="32"/>
          <w:szCs w:val="32"/>
          <w:bdr w:val="none" w:sz="4" w:space="0" w:color="auto"/>
          <w:lang w:bidi="ar"/>
        </w:rPr>
        <w:t>检查。</w:t>
      </w:r>
    </w:p>
    <w:p w14:paraId="3CF37774" w14:textId="27CDE2ED" w:rsidR="006D6B4B" w:rsidRDefault="00000000" w:rsidP="00D20DAF">
      <w:pPr>
        <w:spacing w:line="580" w:lineRule="exact"/>
        <w:ind w:firstLineChars="200" w:firstLine="640"/>
        <w:rPr>
          <w:rFonts w:ascii="Times New Roman" w:eastAsia="仿宋_GB2312" w:hAnsi="Times New Roman" w:cs="Times New Roman"/>
          <w:sz w:val="32"/>
          <w:szCs w:val="32"/>
        </w:rPr>
      </w:pPr>
      <w:r w:rsidRPr="00D20DAF">
        <w:rPr>
          <w:rFonts w:ascii="楷体_GB2312" w:eastAsia="楷体_GB2312" w:hAnsi="楷体" w:cs="楷体" w:hint="eastAsia"/>
          <w:sz w:val="32"/>
          <w:szCs w:val="32"/>
        </w:rPr>
        <w:t>（三）进一步强化普法宣传。</w:t>
      </w:r>
      <w:r>
        <w:rPr>
          <w:rFonts w:ascii="Times New Roman" w:eastAsia="仿宋_GB2312" w:hAnsi="Times New Roman" w:cs="Times New Roman" w:hint="eastAsia"/>
          <w:sz w:val="32"/>
          <w:szCs w:val="32"/>
        </w:rPr>
        <w:t>进一步拓展普法渠道、突出普法重点、丰富普法形式，以新颁布修订法律法规为重点内容，围绕六五环境日、全国生态日、国家宪法日等</w:t>
      </w:r>
      <w:r w:rsidR="00A9732C">
        <w:rPr>
          <w:rFonts w:ascii="Times New Roman" w:eastAsia="仿宋_GB2312" w:hAnsi="Times New Roman" w:cs="Times New Roman" w:hint="eastAsia"/>
          <w:sz w:val="32"/>
          <w:szCs w:val="32"/>
        </w:rPr>
        <w:t>特殊</w:t>
      </w:r>
      <w:r>
        <w:rPr>
          <w:rFonts w:ascii="Times New Roman" w:eastAsia="仿宋_GB2312" w:hAnsi="Times New Roman" w:cs="Times New Roman" w:hint="eastAsia"/>
          <w:sz w:val="32"/>
          <w:szCs w:val="32"/>
        </w:rPr>
        <w:t>节点，广泛宣传生态环境保护法治理念。</w:t>
      </w:r>
    </w:p>
    <w:p w14:paraId="0F1D4093" w14:textId="77777777" w:rsidR="006D6B4B" w:rsidRDefault="00000000" w:rsidP="00D20DAF">
      <w:pPr>
        <w:pStyle w:val="2"/>
        <w:spacing w:after="0" w:line="580" w:lineRule="exact"/>
        <w:ind w:leftChars="0" w:left="0" w:firstLineChars="146" w:firstLine="46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14:paraId="03C031A7" w14:textId="77777777" w:rsidR="006D6B4B" w:rsidRDefault="00000000" w:rsidP="00D20DAF">
      <w:pPr>
        <w:pStyle w:val="2"/>
        <w:spacing w:after="0" w:line="580" w:lineRule="exact"/>
        <w:ind w:leftChars="0" w:left="0" w:firstLineChars="146" w:firstLine="46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苏州市生态环境局</w:t>
      </w:r>
    </w:p>
    <w:p w14:paraId="4664AA42" w14:textId="544BA989" w:rsidR="006D6B4B" w:rsidRDefault="00000000" w:rsidP="00D20DAF">
      <w:pPr>
        <w:pStyle w:val="2"/>
        <w:spacing w:after="0" w:line="580" w:lineRule="exact"/>
        <w:ind w:leftChars="0" w:left="0" w:firstLineChars="146" w:firstLine="467"/>
        <w:rPr>
          <w:rFonts w:ascii="Times New Roman" w:eastAsia="仿宋_GB2312" w:hAnsi="Times New Roman"/>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sz w:val="32"/>
          <w:szCs w:val="32"/>
        </w:rPr>
        <w:t xml:space="preserve"> 2025</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sidR="00D46644">
        <w:rPr>
          <w:rFonts w:ascii="Times New Roman" w:eastAsia="仿宋_GB2312" w:hAnsi="Times New Roman" w:hint="eastAsia"/>
          <w:sz w:val="32"/>
          <w:szCs w:val="32"/>
        </w:rPr>
        <w:t>2</w:t>
      </w:r>
      <w:r>
        <w:rPr>
          <w:rFonts w:ascii="Times New Roman" w:eastAsia="仿宋_GB2312" w:hAnsi="Times New Roman"/>
          <w:sz w:val="32"/>
          <w:szCs w:val="32"/>
        </w:rPr>
        <w:t>7</w:t>
      </w:r>
      <w:r>
        <w:rPr>
          <w:rFonts w:ascii="Times New Roman" w:eastAsia="仿宋_GB2312" w:hAnsi="Times New Roman"/>
          <w:sz w:val="32"/>
          <w:szCs w:val="32"/>
        </w:rPr>
        <w:t>日</w:t>
      </w:r>
    </w:p>
    <w:p w14:paraId="7DCF5BB8" w14:textId="77777777" w:rsidR="006D6B4B" w:rsidRDefault="006D6B4B" w:rsidP="00D20DAF">
      <w:pPr>
        <w:spacing w:line="580" w:lineRule="exact"/>
        <w:rPr>
          <w:rFonts w:hint="eastAsia"/>
        </w:rPr>
      </w:pPr>
    </w:p>
    <w:sectPr w:rsidR="006D6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7431D" w14:textId="77777777" w:rsidR="00846B30" w:rsidRDefault="00846B30" w:rsidP="00BA3126">
      <w:pPr>
        <w:rPr>
          <w:rFonts w:hint="eastAsia"/>
        </w:rPr>
      </w:pPr>
      <w:r>
        <w:separator/>
      </w:r>
    </w:p>
  </w:endnote>
  <w:endnote w:type="continuationSeparator" w:id="0">
    <w:p w14:paraId="67FC6879" w14:textId="77777777" w:rsidR="00846B30" w:rsidRDefault="00846B30" w:rsidP="00BA31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B4922513-5AE0-42E6-986B-D6E9BD429845}"/>
  </w:font>
  <w:font w:name="方正仿宋_GBK">
    <w:altName w:val="微软雅黑"/>
    <w:charset w:val="86"/>
    <w:family w:val="script"/>
    <w:pitch w:val="default"/>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embedRegular r:id="rId2" w:subsetted="1" w:fontKey="{E2139968-1AE8-4E47-A412-2EDA795B5D71}"/>
  </w:font>
  <w:font w:name="仿宋_GB2312">
    <w:panose1 w:val="02010609030101010101"/>
    <w:charset w:val="86"/>
    <w:family w:val="modern"/>
    <w:pitch w:val="fixed"/>
    <w:sig w:usb0="00000001" w:usb1="080E0000" w:usb2="00000010" w:usb3="00000000" w:csb0="00040000" w:csb1="00000000"/>
    <w:embedRegular r:id="rId3" w:subsetted="1" w:fontKey="{B5989E38-56AD-4DA2-A5E3-B15B24A93CFD}"/>
  </w:font>
  <w:font w:name="黑体">
    <w:altName w:val="SimHei"/>
    <w:panose1 w:val="02010600030101010101"/>
    <w:charset w:val="86"/>
    <w:family w:val="modern"/>
    <w:pitch w:val="fixed"/>
    <w:sig w:usb0="800002BF" w:usb1="38CF7CFA" w:usb2="00000016" w:usb3="00000000" w:csb0="00040001" w:csb1="00000000"/>
    <w:embedRegular r:id="rId4" w:subsetted="1" w:fontKey="{E1D10095-277F-46C6-9B21-2304A6227123}"/>
  </w:font>
  <w:font w:name="楷体_GB2312">
    <w:panose1 w:val="02010609030101010101"/>
    <w:charset w:val="86"/>
    <w:family w:val="modern"/>
    <w:pitch w:val="fixed"/>
    <w:sig w:usb0="00000001" w:usb1="080E0000" w:usb2="00000010" w:usb3="00000000" w:csb0="00040000" w:csb1="00000000"/>
    <w:embedRegular r:id="rId5" w:subsetted="1" w:fontKey="{46E0CB89-7CC7-44A9-B822-4455F6FD1856}"/>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E00E" w14:textId="77777777" w:rsidR="00846B30" w:rsidRDefault="00846B30" w:rsidP="00BA3126">
      <w:pPr>
        <w:rPr>
          <w:rFonts w:hint="eastAsia"/>
        </w:rPr>
      </w:pPr>
      <w:r>
        <w:separator/>
      </w:r>
    </w:p>
  </w:footnote>
  <w:footnote w:type="continuationSeparator" w:id="0">
    <w:p w14:paraId="5B55F662" w14:textId="77777777" w:rsidR="00846B30" w:rsidRDefault="00846B30" w:rsidP="00BA312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81"/>
    <w:rsid w:val="00020D1F"/>
    <w:rsid w:val="00022B31"/>
    <w:rsid w:val="000833BB"/>
    <w:rsid w:val="000A3ADA"/>
    <w:rsid w:val="000B1D8C"/>
    <w:rsid w:val="000E31BE"/>
    <w:rsid w:val="000F62A8"/>
    <w:rsid w:val="00100FA2"/>
    <w:rsid w:val="001040AB"/>
    <w:rsid w:val="00134226"/>
    <w:rsid w:val="001502C4"/>
    <w:rsid w:val="0018199A"/>
    <w:rsid w:val="00197672"/>
    <w:rsid w:val="001A2D0B"/>
    <w:rsid w:val="001A771F"/>
    <w:rsid w:val="001B55E7"/>
    <w:rsid w:val="001C6DA3"/>
    <w:rsid w:val="001D0E20"/>
    <w:rsid w:val="001E2734"/>
    <w:rsid w:val="001F6F4D"/>
    <w:rsid w:val="00232194"/>
    <w:rsid w:val="002365B6"/>
    <w:rsid w:val="00264F1E"/>
    <w:rsid w:val="00284BBB"/>
    <w:rsid w:val="0029092D"/>
    <w:rsid w:val="002B23FE"/>
    <w:rsid w:val="002C11C8"/>
    <w:rsid w:val="00341057"/>
    <w:rsid w:val="003446F9"/>
    <w:rsid w:val="00392C98"/>
    <w:rsid w:val="0039321F"/>
    <w:rsid w:val="003B03D3"/>
    <w:rsid w:val="003B0B8C"/>
    <w:rsid w:val="003C1F8A"/>
    <w:rsid w:val="003E3299"/>
    <w:rsid w:val="00466ADF"/>
    <w:rsid w:val="00474F9E"/>
    <w:rsid w:val="0047685E"/>
    <w:rsid w:val="00496B48"/>
    <w:rsid w:val="004A6138"/>
    <w:rsid w:val="004B5781"/>
    <w:rsid w:val="005767E8"/>
    <w:rsid w:val="00587721"/>
    <w:rsid w:val="00597B45"/>
    <w:rsid w:val="005B3CE2"/>
    <w:rsid w:val="005D66CD"/>
    <w:rsid w:val="00640E63"/>
    <w:rsid w:val="006537AE"/>
    <w:rsid w:val="0067115D"/>
    <w:rsid w:val="00676CE1"/>
    <w:rsid w:val="00677614"/>
    <w:rsid w:val="006B25CF"/>
    <w:rsid w:val="006D6B4B"/>
    <w:rsid w:val="006E55FE"/>
    <w:rsid w:val="00704CBC"/>
    <w:rsid w:val="00710C24"/>
    <w:rsid w:val="00745E45"/>
    <w:rsid w:val="00746DCF"/>
    <w:rsid w:val="00752D76"/>
    <w:rsid w:val="0077122E"/>
    <w:rsid w:val="007767C1"/>
    <w:rsid w:val="00783DDE"/>
    <w:rsid w:val="007B7121"/>
    <w:rsid w:val="007C41E0"/>
    <w:rsid w:val="007F14DB"/>
    <w:rsid w:val="00820AF5"/>
    <w:rsid w:val="00824447"/>
    <w:rsid w:val="00840DB7"/>
    <w:rsid w:val="00844333"/>
    <w:rsid w:val="00846B30"/>
    <w:rsid w:val="0084782A"/>
    <w:rsid w:val="00856964"/>
    <w:rsid w:val="0086471E"/>
    <w:rsid w:val="008949DB"/>
    <w:rsid w:val="008A62DA"/>
    <w:rsid w:val="008C4A6D"/>
    <w:rsid w:val="008E2F5F"/>
    <w:rsid w:val="008E3F29"/>
    <w:rsid w:val="009208D5"/>
    <w:rsid w:val="009252E0"/>
    <w:rsid w:val="00935B7A"/>
    <w:rsid w:val="00951611"/>
    <w:rsid w:val="009573AF"/>
    <w:rsid w:val="009737D8"/>
    <w:rsid w:val="009745F0"/>
    <w:rsid w:val="00981AE9"/>
    <w:rsid w:val="009A5E90"/>
    <w:rsid w:val="009D4B53"/>
    <w:rsid w:val="009E2FAD"/>
    <w:rsid w:val="00A31C46"/>
    <w:rsid w:val="00A4392A"/>
    <w:rsid w:val="00A77749"/>
    <w:rsid w:val="00A80552"/>
    <w:rsid w:val="00A9732C"/>
    <w:rsid w:val="00AA06F6"/>
    <w:rsid w:val="00AB00C9"/>
    <w:rsid w:val="00AD5DCE"/>
    <w:rsid w:val="00AD6115"/>
    <w:rsid w:val="00B5528C"/>
    <w:rsid w:val="00B80F60"/>
    <w:rsid w:val="00BA3126"/>
    <w:rsid w:val="00BB0E58"/>
    <w:rsid w:val="00BC132E"/>
    <w:rsid w:val="00BE3AE1"/>
    <w:rsid w:val="00BF0546"/>
    <w:rsid w:val="00BF0E19"/>
    <w:rsid w:val="00BF4605"/>
    <w:rsid w:val="00C059E9"/>
    <w:rsid w:val="00C253E8"/>
    <w:rsid w:val="00C8610E"/>
    <w:rsid w:val="00C92B75"/>
    <w:rsid w:val="00CB05C1"/>
    <w:rsid w:val="00CC59F9"/>
    <w:rsid w:val="00CD49A2"/>
    <w:rsid w:val="00CD6022"/>
    <w:rsid w:val="00CD605B"/>
    <w:rsid w:val="00CE5D73"/>
    <w:rsid w:val="00D06B4A"/>
    <w:rsid w:val="00D07DA0"/>
    <w:rsid w:val="00D20DAF"/>
    <w:rsid w:val="00D2174A"/>
    <w:rsid w:val="00D222BE"/>
    <w:rsid w:val="00D3766F"/>
    <w:rsid w:val="00D46644"/>
    <w:rsid w:val="00D51A34"/>
    <w:rsid w:val="00D5647D"/>
    <w:rsid w:val="00D973CF"/>
    <w:rsid w:val="00DC400E"/>
    <w:rsid w:val="00E27181"/>
    <w:rsid w:val="00E35DDC"/>
    <w:rsid w:val="00E41681"/>
    <w:rsid w:val="00E56BDC"/>
    <w:rsid w:val="00E86F1C"/>
    <w:rsid w:val="00EB0A09"/>
    <w:rsid w:val="00EC09F9"/>
    <w:rsid w:val="00F47F1C"/>
    <w:rsid w:val="00F565FD"/>
    <w:rsid w:val="00F60172"/>
    <w:rsid w:val="00F6290D"/>
    <w:rsid w:val="00F64B7F"/>
    <w:rsid w:val="00F747FF"/>
    <w:rsid w:val="00F84AE7"/>
    <w:rsid w:val="00F9568C"/>
    <w:rsid w:val="00FB2F8A"/>
    <w:rsid w:val="00FC1ACA"/>
    <w:rsid w:val="00FD07AC"/>
    <w:rsid w:val="00FD5B23"/>
    <w:rsid w:val="00FE4181"/>
    <w:rsid w:val="00FF0D8D"/>
    <w:rsid w:val="01752D4F"/>
    <w:rsid w:val="03D1333D"/>
    <w:rsid w:val="076369A2"/>
    <w:rsid w:val="081B727D"/>
    <w:rsid w:val="098175B4"/>
    <w:rsid w:val="0A122902"/>
    <w:rsid w:val="0E963B01"/>
    <w:rsid w:val="17F35B20"/>
    <w:rsid w:val="19792055"/>
    <w:rsid w:val="21D70261"/>
    <w:rsid w:val="23865A9B"/>
    <w:rsid w:val="2D285E15"/>
    <w:rsid w:val="307750E9"/>
    <w:rsid w:val="31660CB9"/>
    <w:rsid w:val="3502519D"/>
    <w:rsid w:val="39180AEB"/>
    <w:rsid w:val="3C9F6B41"/>
    <w:rsid w:val="3D98669F"/>
    <w:rsid w:val="3E9A6446"/>
    <w:rsid w:val="45364EDD"/>
    <w:rsid w:val="467C02C2"/>
    <w:rsid w:val="467F664E"/>
    <w:rsid w:val="4C765DFD"/>
    <w:rsid w:val="4CF65190"/>
    <w:rsid w:val="4E3B72FE"/>
    <w:rsid w:val="52614E59"/>
    <w:rsid w:val="531E0F9C"/>
    <w:rsid w:val="599975CF"/>
    <w:rsid w:val="5E40493B"/>
    <w:rsid w:val="67B0620F"/>
    <w:rsid w:val="6BB34520"/>
    <w:rsid w:val="707F70C6"/>
    <w:rsid w:val="732E26DE"/>
    <w:rsid w:val="782347DB"/>
    <w:rsid w:val="7AF90BB6"/>
    <w:rsid w:val="7BD55DED"/>
    <w:rsid w:val="7CFD1A9F"/>
    <w:rsid w:val="7DEB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C20D0"/>
  <w15:docId w15:val="{5FDDDC67-7249-4D99-8733-0B47A961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uiPriority w:val="10"/>
    <w:qFormat/>
    <w:pPr>
      <w:jc w:val="left"/>
      <w:outlineLvl w:val="0"/>
    </w:pPr>
    <w:rPr>
      <w:rFonts w:ascii="Times New Roman" w:hAnsi="Times New Roman"/>
      <w:sz w:val="32"/>
    </w:rPr>
  </w:style>
  <w:style w:type="paragraph" w:styleId="a4">
    <w:name w:val="Body Text Indent"/>
    <w:basedOn w:val="a"/>
    <w:next w:val="5"/>
    <w:link w:val="a5"/>
    <w:uiPriority w:val="99"/>
    <w:semiHidden/>
    <w:unhideWhenUsed/>
    <w:qFormat/>
    <w:pPr>
      <w:spacing w:after="120"/>
      <w:ind w:leftChars="200" w:left="420"/>
    </w:pPr>
  </w:style>
  <w:style w:type="paragraph" w:styleId="5">
    <w:name w:val="index 5"/>
    <w:next w:val="a"/>
    <w:uiPriority w:val="99"/>
    <w:qFormat/>
    <w:pPr>
      <w:widowControl w:val="0"/>
      <w:autoSpaceDE w:val="0"/>
      <w:autoSpaceDN w:val="0"/>
      <w:snapToGrid w:val="0"/>
      <w:spacing w:line="590" w:lineRule="atLeast"/>
      <w:ind w:leftChars="800" w:left="800" w:firstLine="624"/>
      <w:jc w:val="both"/>
    </w:pPr>
    <w:rPr>
      <w:rFonts w:eastAsia="方正仿宋_GBK"/>
      <w:snapToGrid w:val="0"/>
      <w:sz w:val="32"/>
    </w:rPr>
  </w:style>
  <w:style w:type="paragraph" w:styleId="a6">
    <w:name w:val="Body Text"/>
    <w:basedOn w:val="a"/>
    <w:link w:val="a7"/>
    <w:uiPriority w:val="99"/>
    <w:unhideWhenUsed/>
    <w:qFormat/>
    <w:pPr>
      <w:spacing w:after="120"/>
    </w:pPr>
  </w:style>
  <w:style w:type="paragraph" w:styleId="TOC3">
    <w:name w:val="toc 3"/>
    <w:basedOn w:val="a"/>
    <w:next w:val="a"/>
    <w:qFormat/>
    <w:pPr>
      <w:ind w:left="420"/>
    </w:pPr>
    <w:rPr>
      <w:rFonts w:ascii="等线" w:eastAsia="等线" w:hAnsi="等线"/>
      <w:b/>
      <w:sz w:val="30"/>
      <w:szCs w:val="30"/>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2">
    <w:name w:val="Body Text First Indent 2"/>
    <w:basedOn w:val="a4"/>
    <w:link w:val="20"/>
    <w:qFormat/>
    <w:pPr>
      <w:ind w:firstLineChars="200" w:firstLine="420"/>
    </w:pPr>
    <w:rPr>
      <w:rFonts w:ascii="Calibri" w:eastAsia="宋体" w:hAnsi="Calibri" w:cs="Times New Roman"/>
    </w:rPr>
  </w:style>
  <w:style w:type="character" w:styleId="ac">
    <w:name w:val="Strong"/>
    <w:basedOn w:val="a1"/>
    <w:uiPriority w:val="22"/>
    <w:qFormat/>
    <w:rPr>
      <w:b/>
      <w:bCs/>
    </w:rPr>
  </w:style>
  <w:style w:type="character" w:styleId="ad">
    <w:name w:val="FollowedHyperlink"/>
    <w:basedOn w:val="a1"/>
    <w:uiPriority w:val="99"/>
    <w:semiHidden/>
    <w:unhideWhenUsed/>
    <w:rPr>
      <w:color w:val="5C5C5C"/>
      <w:u w:val="none"/>
    </w:rPr>
  </w:style>
  <w:style w:type="character" w:styleId="ae">
    <w:name w:val="Emphasis"/>
    <w:basedOn w:val="a1"/>
    <w:uiPriority w:val="20"/>
    <w:qFormat/>
    <w:rPr>
      <w:b/>
      <w:bCs/>
    </w:rPr>
  </w:style>
  <w:style w:type="character" w:styleId="HTML">
    <w:name w:val="HTML Definition"/>
    <w:basedOn w:val="a1"/>
    <w:uiPriority w:val="99"/>
    <w:semiHidden/>
    <w:unhideWhenUsed/>
  </w:style>
  <w:style w:type="character" w:styleId="HTML0">
    <w:name w:val="HTML Typewriter"/>
    <w:basedOn w:val="a1"/>
    <w:uiPriority w:val="99"/>
    <w:semiHidden/>
    <w:unhideWhenUsed/>
    <w:rPr>
      <w:rFonts w:ascii="monospace" w:eastAsia="monospace" w:hAnsi="monospace" w:cs="monospace" w:hint="default"/>
      <w:sz w:val="20"/>
    </w:rPr>
  </w:style>
  <w:style w:type="character" w:styleId="HTML1">
    <w:name w:val="HTML Acronym"/>
    <w:basedOn w:val="a1"/>
    <w:uiPriority w:val="99"/>
    <w:semiHidden/>
    <w:unhideWhenUsed/>
    <w:rPr>
      <w:bdr w:val="none" w:sz="0" w:space="0" w:color="auto"/>
    </w:rPr>
  </w:style>
  <w:style w:type="character" w:styleId="HTML2">
    <w:name w:val="HTML Variable"/>
    <w:basedOn w:val="a1"/>
    <w:uiPriority w:val="99"/>
    <w:semiHidden/>
    <w:unhideWhenUsed/>
  </w:style>
  <w:style w:type="character" w:styleId="af">
    <w:name w:val="Hyperlink"/>
    <w:basedOn w:val="a1"/>
    <w:uiPriority w:val="99"/>
    <w:semiHidden/>
    <w:unhideWhenUsed/>
    <w:rPr>
      <w:color w:val="5C5C5C"/>
      <w:u w:val="none"/>
    </w:rPr>
  </w:style>
  <w:style w:type="character" w:styleId="HTML3">
    <w:name w:val="HTML Code"/>
    <w:basedOn w:val="a1"/>
    <w:uiPriority w:val="99"/>
    <w:semiHidden/>
    <w:unhideWhenUsed/>
    <w:rPr>
      <w:rFonts w:ascii="monospace" w:eastAsia="monospace" w:hAnsi="monospace" w:cs="monospace" w:hint="default"/>
      <w:sz w:val="20"/>
      <w:bdr w:val="none" w:sz="0" w:space="0" w:color="auto"/>
    </w:rPr>
  </w:style>
  <w:style w:type="character" w:styleId="HTML4">
    <w:name w:val="HTML Cite"/>
    <w:basedOn w:val="a1"/>
    <w:uiPriority w:val="99"/>
    <w:semiHidden/>
    <w:unhideWhenUsed/>
    <w:rPr>
      <w:bdr w:val="single" w:sz="4" w:space="0" w:color="D6D6D6"/>
      <w:shd w:val="clear" w:color="auto" w:fill="FFFFFF"/>
    </w:rPr>
  </w:style>
  <w:style w:type="character" w:styleId="HTML5">
    <w:name w:val="HTML Keyboard"/>
    <w:basedOn w:val="a1"/>
    <w:uiPriority w:val="99"/>
    <w:semiHidden/>
    <w:unhideWhenUsed/>
    <w:rPr>
      <w:rFonts w:ascii="monospace" w:eastAsia="monospace" w:hAnsi="monospace" w:cs="monospace"/>
      <w:color w:val="D6D6D6"/>
      <w:sz w:val="20"/>
    </w:rPr>
  </w:style>
  <w:style w:type="character" w:styleId="HTML6">
    <w:name w:val="HTML Sample"/>
    <w:basedOn w:val="a1"/>
    <w:uiPriority w:val="99"/>
    <w:semiHidden/>
    <w:unhideWhenUsed/>
    <w:rPr>
      <w:rFonts w:ascii="monospace" w:eastAsia="monospace" w:hAnsi="monospace" w:cs="monospace" w:hint="default"/>
      <w:color w:val="5C5C5C"/>
      <w:sz w:val="14"/>
      <w:szCs w:val="14"/>
      <w:bdr w:val="single" w:sz="4" w:space="0" w:color="EBEBEB"/>
      <w:shd w:val="clear" w:color="auto" w:fill="FFFFFF"/>
    </w:rPr>
  </w:style>
  <w:style w:type="character" w:customStyle="1" w:styleId="a7">
    <w:name w:val="正文文本 字符"/>
    <w:basedOn w:val="a1"/>
    <w:link w:val="a6"/>
    <w:uiPriority w:val="99"/>
    <w:qFormat/>
    <w:rPr>
      <w:szCs w:val="24"/>
    </w:rPr>
  </w:style>
  <w:style w:type="character" w:customStyle="1" w:styleId="a5">
    <w:name w:val="正文文本缩进 字符"/>
    <w:basedOn w:val="a1"/>
    <w:link w:val="a4"/>
    <w:uiPriority w:val="99"/>
    <w:semiHidden/>
    <w:qFormat/>
    <w:rPr>
      <w:szCs w:val="24"/>
    </w:rPr>
  </w:style>
  <w:style w:type="character" w:customStyle="1" w:styleId="20">
    <w:name w:val="正文文本首行缩进 2 字符"/>
    <w:basedOn w:val="a5"/>
    <w:link w:val="2"/>
    <w:qFormat/>
    <w:rPr>
      <w:rFonts w:ascii="Calibri" w:eastAsia="宋体" w:hAnsi="Calibri" w:cs="Times New Roman"/>
      <w:szCs w:val="24"/>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customStyle="1" w:styleId="21">
    <w:name w:val="修订2"/>
    <w:hidden/>
    <w:uiPriority w:val="99"/>
    <w:unhideWhenUsed/>
    <w:qFormat/>
    <w:rPr>
      <w:rFonts w:asciiTheme="minorHAnsi" w:eastAsiaTheme="minorEastAsia" w:hAnsiTheme="minorHAnsi" w:cstheme="minorBidi"/>
      <w:kern w:val="2"/>
      <w:sz w:val="21"/>
      <w:szCs w:val="24"/>
    </w:rPr>
  </w:style>
  <w:style w:type="paragraph" w:customStyle="1" w:styleId="7">
    <w:name w:val="样式7"/>
    <w:basedOn w:val="a"/>
    <w:qFormat/>
    <w:pPr>
      <w:autoSpaceDE w:val="0"/>
      <w:autoSpaceDN w:val="0"/>
      <w:snapToGrid w:val="0"/>
      <w:spacing w:line="567" w:lineRule="exact"/>
      <w:ind w:firstLineChars="200" w:firstLine="200"/>
    </w:pPr>
    <w:rPr>
      <w:rFonts w:ascii="Times New Roman" w:eastAsia="方正仿宋_GBK" w:hAnsi="Times New Roman"/>
      <w:sz w:val="32"/>
      <w:szCs w:val="20"/>
    </w:rPr>
  </w:style>
  <w:style w:type="character" w:customStyle="1" w:styleId="hover">
    <w:name w:val="hover"/>
    <w:basedOn w:val="a1"/>
    <w:rPr>
      <w:color w:val="2590EB"/>
      <w:shd w:val="clear" w:color="auto" w:fill="E9F4FD"/>
    </w:rPr>
  </w:style>
  <w:style w:type="character" w:customStyle="1" w:styleId="hover1">
    <w:name w:val="hover1"/>
    <w:basedOn w:val="a1"/>
    <w:rPr>
      <w:color w:val="2590EB"/>
    </w:rPr>
  </w:style>
  <w:style w:type="character" w:customStyle="1" w:styleId="hover2">
    <w:name w:val="hover2"/>
    <w:basedOn w:val="a1"/>
    <w:rPr>
      <w:color w:val="2590EB"/>
    </w:rPr>
  </w:style>
  <w:style w:type="character" w:customStyle="1" w:styleId="hover3">
    <w:name w:val="hover3"/>
    <w:basedOn w:val="a1"/>
    <w:rPr>
      <w:bdr w:val="none" w:sz="0" w:space="0" w:color="AFD1EE"/>
    </w:rPr>
  </w:style>
  <w:style w:type="paragraph" w:styleId="af0">
    <w:name w:val="Revision"/>
    <w:hidden/>
    <w:uiPriority w:val="99"/>
    <w:unhideWhenUsed/>
    <w:rsid w:val="00BA312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陈静亚</dc:creator>
  <cp:lastModifiedBy>陈静亚</cp:lastModifiedBy>
  <cp:revision>182</cp:revision>
  <cp:lastPrinted>2025-02-27T06:08:00Z</cp:lastPrinted>
  <dcterms:created xsi:type="dcterms:W3CDTF">2024-11-29T02:43:00Z</dcterms:created>
  <dcterms:modified xsi:type="dcterms:W3CDTF">2025-02-27T07:06:00Z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eyJoZGlkIjoiOGNiOWI4MGNiMjg0YmI4MDliZmVlMGU1MWFmZDE0NjgiLCJ1c2VySWQiOiI1NjcwMzk5OTYifQ==</vt:lpwstr>
  </property>
  <property fmtid="{D5CDD505-2E9C-101B-9397-08002B2CF9AE}" pid="3" name="KSOProductBuildVer">
    <vt:lpwstr>2052-12.1.0.20305</vt:lpwstr>
  </property>
  <property fmtid="{D5CDD505-2E9C-101B-9397-08002B2CF9AE}" pid="4" name="ICV">
    <vt:lpwstr>C0FE3A2F0AD6487D8972D375FC8945DE_12</vt:lpwstr>
  </property>
</Properties>
</file>