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900" w:lineRule="atLeast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购买服务事中公开（202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0"/>
          <w:szCs w:val="30"/>
        </w:rPr>
        <w:t>年度苏州市生态环境状况公报制作）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" w:hAnsi="仿宋" w:eastAsia="仿宋" w:cs="宋体"/>
          <w:color w:val="333333"/>
          <w:kern w:val="0"/>
          <w:sz w:val="36"/>
          <w:szCs w:val="36"/>
        </w:rPr>
      </w:pPr>
      <w:bookmarkStart w:id="0" w:name="OLE_LINK1"/>
      <w:bookmarkStart w:id="1" w:name="OLE_LINK2"/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一、事项名称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hint="eastAsia" w:ascii="仿宋" w:hAnsi="仿宋" w:eastAsia="仿宋" w:cs="宋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年度苏州市生态环境状况公报制作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二、购买方式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定向委托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三、承接主体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苏州弗远文化传媒有限公司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四、合同金额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ascii="仿宋" w:hAnsi="仿宋" w:eastAsia="仿宋" w:cs="宋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0.8912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万元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五、服务内容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按要求设计制作《2023年度苏州市生态环境状况公报》,不超过25页(包括封面、封底),附送成品不少于150本。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left"/>
        <w:textAlignment w:val="auto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六、公示时间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</w:pP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17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</w:rPr>
        <w:t>日-</w:t>
      </w: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6"/>
          <w:szCs w:val="36"/>
          <w:highlight w:val="none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  <w:lang w:val="en-US" w:eastAsia="zh-CN"/>
        </w:rPr>
        <w:t>23</w:t>
      </w:r>
      <w:bookmarkStart w:id="2" w:name="_GoBack"/>
      <w:bookmarkEnd w:id="2"/>
      <w:r>
        <w:rPr>
          <w:rFonts w:hint="eastAsia" w:ascii="仿宋" w:hAnsi="仿宋" w:eastAsia="仿宋" w:cs="宋体"/>
          <w:color w:val="333333"/>
          <w:kern w:val="0"/>
          <w:sz w:val="36"/>
          <w:szCs w:val="36"/>
          <w:highlight w:val="none"/>
        </w:rPr>
        <w:t>日</w:t>
      </w:r>
    </w:p>
    <w:p>
      <w:pPr>
        <w:widowControl/>
        <w:shd w:val="clear" w:color="auto" w:fill="FFFFFF"/>
        <w:spacing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七、反馈及投诉方式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hint="default" w:ascii="仿宋" w:hAnsi="仿宋" w:eastAsia="仿宋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联系电话：65</w:t>
      </w:r>
      <w:r>
        <w:rPr>
          <w:rFonts w:hint="eastAsia" w:ascii="仿宋" w:hAnsi="仿宋" w:eastAsia="仿宋" w:cs="宋体"/>
          <w:color w:val="333333"/>
          <w:kern w:val="0"/>
          <w:sz w:val="36"/>
          <w:szCs w:val="36"/>
          <w:lang w:val="en-US" w:eastAsia="zh-CN"/>
        </w:rPr>
        <w:t>112857</w:t>
      </w:r>
    </w:p>
    <w:p>
      <w:pPr>
        <w:widowControl/>
        <w:shd w:val="clear" w:color="auto" w:fill="FFFFFF"/>
        <w:spacing w:line="420" w:lineRule="atLeast"/>
        <w:ind w:firstLine="720" w:firstLineChars="200"/>
        <w:jc w:val="left"/>
        <w:rPr>
          <w:rFonts w:ascii="仿宋" w:hAnsi="仿宋" w:eastAsia="仿宋" w:cs="宋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333333"/>
          <w:kern w:val="0"/>
          <w:sz w:val="36"/>
          <w:szCs w:val="36"/>
        </w:rPr>
        <w:t>业务投诉电话：65112807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0ZDFjOWU3MDAwYmE3OWZkZmQ2M2YwMWFjY2U0ZDUifQ=="/>
  </w:docVars>
  <w:rsids>
    <w:rsidRoot w:val="008839A5"/>
    <w:rsid w:val="00035816"/>
    <w:rsid w:val="00063B0B"/>
    <w:rsid w:val="001C67C4"/>
    <w:rsid w:val="00343796"/>
    <w:rsid w:val="00461C15"/>
    <w:rsid w:val="00543E77"/>
    <w:rsid w:val="00653EDC"/>
    <w:rsid w:val="006914D8"/>
    <w:rsid w:val="007E39F0"/>
    <w:rsid w:val="008839A5"/>
    <w:rsid w:val="009B3BE9"/>
    <w:rsid w:val="00B57648"/>
    <w:rsid w:val="00D17EC6"/>
    <w:rsid w:val="00E71640"/>
    <w:rsid w:val="11271271"/>
    <w:rsid w:val="13EA225C"/>
    <w:rsid w:val="2EDB7FA0"/>
    <w:rsid w:val="56A467AF"/>
    <w:rsid w:val="5CEA65A2"/>
    <w:rsid w:val="635C1859"/>
    <w:rsid w:val="6CC6360E"/>
    <w:rsid w:val="79605E26"/>
    <w:rsid w:val="7FA41810"/>
    <w:rsid w:val="7FB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180</Words>
  <Characters>221</Characters>
  <Lines>3</Lines>
  <Paragraphs>1</Paragraphs>
  <TotalTime>4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2022-02-07T01:38:00Z</dcterms:created>
  <dc:creator>苏州市生态环境局</dc:creator>
  <cp:lastModifiedBy>狄克推多</cp:lastModifiedBy>
  <dcterms:modified xsi:type="dcterms:W3CDTF">2024-06-07T03:06:46Z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4E1F9426C64041BD9600E9218606BA42</vt:lpwstr>
  </property>
</Properties>
</file>