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color w:val="auto"/>
          <w:spacing w:val="0"/>
          <w:sz w:val="32"/>
          <w:szCs w:val="32"/>
          <w:lang w:val="en-US" w:eastAsia="zh-CN"/>
        </w:rPr>
      </w:pPr>
      <w:bookmarkStart w:id="0" w:name="OLE_LINK47"/>
      <w:bookmarkStart w:id="1" w:name="OLE_LINK44"/>
      <w:bookmarkStart w:id="2" w:name="pf_title"/>
      <w:bookmarkStart w:id="3" w:name="OLE_LINK48"/>
      <w:bookmarkStart w:id="4" w:name="OLE_LINK49"/>
      <w:bookmarkStart w:id="5" w:name="OLE_LINK50"/>
      <w:bookmarkStart w:id="6" w:name="OLE_LINK55"/>
      <w:bookmarkStart w:id="7" w:name="OLE_LINK51"/>
      <w:bookmarkStart w:id="8" w:name="bb"/>
      <w:bookmarkStart w:id="9" w:name="OLE_LINK46"/>
      <w:bookmarkStart w:id="10" w:name="OLE_LINK52"/>
      <w:bookmarkStart w:id="11" w:name="OLE_LINK45"/>
      <w:bookmarkStart w:id="12" w:name="OLE_LINK56"/>
      <w:bookmarkStart w:id="13" w:name="OLE_LINK53"/>
      <w:bookmarkStart w:id="14" w:name="OLE_LINK54"/>
      <w:r>
        <w:rPr>
          <w:rFonts w:hint="eastAsia" w:eastAsia="方正小标宋简体" w:cs="Times New Roman"/>
          <w:color w:val="auto"/>
          <w:spacing w:val="0"/>
          <w:sz w:val="32"/>
          <w:szCs w:val="32"/>
          <w:lang w:val="en-US" w:eastAsia="zh-CN"/>
        </w:rPr>
        <w:t>附件</w:t>
      </w:r>
      <w:r>
        <w:rPr>
          <w:rFonts w:hint="default" w:ascii="Times New Roman" w:hAnsi="Times New Roman" w:eastAsia="方正小标宋简体" w:cs="Times New Roman"/>
          <w:color w:val="auto"/>
          <w:spacing w:val="0"/>
          <w:sz w:val="32"/>
          <w:szCs w:val="32"/>
          <w:lang w:val="en-US" w:eastAsia="zh-CN"/>
        </w:rPr>
        <w:t>3</w:t>
      </w:r>
      <w:r>
        <w:rPr>
          <w:rFonts w:hint="eastAsia" w:eastAsia="方正小标宋简体" w:cs="Times New Roman"/>
          <w:color w:val="auto"/>
          <w:spacing w:val="0"/>
          <w:sz w:val="32"/>
          <w:szCs w:val="32"/>
          <w:lang w:val="en-US" w:eastAsia="zh-CN"/>
        </w:rPr>
        <w:t>：</w:t>
      </w:r>
    </w:p>
    <w:p>
      <w:pPr>
        <w:autoSpaceDE w:val="0"/>
        <w:spacing w:before="217" w:beforeLines="50" w:line="640" w:lineRule="exact"/>
        <w:jc w:val="center"/>
        <w:rPr>
          <w:rFonts w:hint="default"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rPr>
        <w:t>苏州市生态环境系统</w:t>
      </w:r>
      <w:r>
        <w:rPr>
          <w:rFonts w:hint="eastAsia" w:ascii="方正小标宋简体" w:hAnsi="方正小标宋简体" w:eastAsia="方正小标宋简体" w:cs="方正小标宋简体"/>
          <w:color w:val="auto"/>
          <w:spacing w:val="0"/>
          <w:sz w:val="44"/>
          <w:szCs w:val="44"/>
          <w:lang w:val="en-US" w:eastAsia="zh-CN"/>
        </w:rPr>
        <w:t>涉企“免罚轻罚”清单</w:t>
      </w:r>
      <w:r>
        <w:rPr>
          <w:rFonts w:hint="eastAsia" w:ascii="Times New Roman" w:hAnsi="Times New Roman"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lang w:val="en-US" w:eastAsia="zh-CN"/>
        </w:rPr>
        <w:t>.0</w:t>
      </w:r>
      <w:r>
        <w:rPr>
          <w:rFonts w:hint="eastAsia" w:ascii="方正小标宋简体" w:hAnsi="方正小标宋简体" w:eastAsia="方正小标宋简体" w:cs="方正小标宋简体"/>
          <w:color w:val="auto"/>
          <w:spacing w:val="0"/>
          <w:sz w:val="44"/>
          <w:szCs w:val="44"/>
          <w:lang w:val="en-US" w:eastAsia="zh-CN"/>
        </w:rPr>
        <w:t>版和不予实施行政强制措施清单2.0版</w:t>
      </w:r>
    </w:p>
    <w:p>
      <w:pPr>
        <w:autoSpaceDE w:val="0"/>
        <w:spacing w:before="217" w:beforeLines="50" w:line="640" w:lineRule="exact"/>
        <w:jc w:val="center"/>
        <w:rPr>
          <w:rFonts w:hint="default"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rPr>
        <w:t>指导意见</w:t>
      </w:r>
    </w:p>
    <w:p>
      <w:pPr>
        <w:autoSpaceDE w:val="0"/>
        <w:spacing w:line="580" w:lineRule="exact"/>
        <w:ind w:firstLine="420" w:firstLineChars="200"/>
        <w:rPr>
          <w:rFonts w:hint="default" w:ascii="Times New Roman" w:hAnsi="Times New Roman" w:cs="Times New Roman"/>
          <w:color w:val="auto"/>
          <w:spacing w:val="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为</w:t>
      </w:r>
      <w:r>
        <w:rPr>
          <w:rFonts w:hint="eastAsia" w:ascii="仿宋_GB2312" w:hAnsi="仿宋_GB2312" w:eastAsia="仿宋_GB2312" w:cs="仿宋_GB2312"/>
          <w:color w:val="auto"/>
          <w:spacing w:val="0"/>
          <w:kern w:val="0"/>
          <w:sz w:val="32"/>
          <w:szCs w:val="32"/>
          <w:lang w:val="en-US" w:eastAsia="zh-CN"/>
        </w:rPr>
        <w:t>进一步探索实施包容审慎监管，规范生态环境执法行为，优化营商环境，推动经济社会高质量发展，根据《中华人民共和国行政处罚法》《优化营商环境条例》等法律法规规章，</w:t>
      </w:r>
      <w:r>
        <w:rPr>
          <w:rFonts w:hint="eastAsia" w:ascii="仿宋_GB2312" w:hAnsi="仿宋_GB2312" w:eastAsia="仿宋_GB2312" w:cs="仿宋_GB2312"/>
          <w:color w:val="auto"/>
          <w:spacing w:val="0"/>
          <w:kern w:val="0"/>
          <w:sz w:val="32"/>
          <w:szCs w:val="32"/>
        </w:rPr>
        <w:t>制订本指导意见。</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Chars="0" w:firstLine="640" w:firstLineChars="200"/>
        <w:textAlignment w:val="auto"/>
        <w:rPr>
          <w:rFonts w:hint="eastAsia" w:ascii="Times New Roman" w:hAnsi="Times New Roman" w:eastAsia="黑体" w:cs="Times New Roman"/>
          <w:color w:val="auto"/>
          <w:spacing w:val="0"/>
          <w:sz w:val="32"/>
          <w:szCs w:val="32"/>
          <w:lang w:val="en-US" w:eastAsia="zh-CN"/>
        </w:rPr>
      </w:pPr>
      <w:r>
        <w:rPr>
          <w:rFonts w:hint="eastAsia" w:ascii="Times New Roman" w:hAnsi="Times New Roman" w:eastAsia="黑体" w:cs="Times New Roman"/>
          <w:color w:val="auto"/>
          <w:spacing w:val="0"/>
          <w:sz w:val="32"/>
          <w:szCs w:val="32"/>
          <w:lang w:val="en-US" w:eastAsia="zh-CN"/>
        </w:rPr>
        <w:t>一、概念及适用</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lang w:val="en-US" w:eastAsia="zh-CN"/>
        </w:rPr>
      </w:pPr>
      <w:r>
        <w:rPr>
          <w:rFonts w:hint="default" w:ascii="Times New Roman" w:hAnsi="Times New Roman" w:eastAsia="楷体" w:cs="Times New Roman"/>
          <w:color w:val="auto"/>
          <w:spacing w:val="0"/>
          <w:kern w:val="0"/>
          <w:sz w:val="32"/>
          <w:szCs w:val="32"/>
          <w:lang w:val="en-US" w:eastAsia="zh-CN"/>
        </w:rPr>
        <w:t>（一）不予</w:t>
      </w:r>
      <w:r>
        <w:rPr>
          <w:rFonts w:hint="eastAsia" w:ascii="Times New Roman" w:hAnsi="Times New Roman" w:eastAsia="楷体" w:cs="Times New Roman"/>
          <w:color w:val="auto"/>
          <w:spacing w:val="0"/>
          <w:kern w:val="0"/>
          <w:sz w:val="32"/>
          <w:szCs w:val="32"/>
          <w:lang w:val="en-US" w:eastAsia="zh-CN"/>
        </w:rPr>
        <w:t>行政</w:t>
      </w:r>
      <w:r>
        <w:rPr>
          <w:rFonts w:hint="default" w:ascii="Times New Roman" w:hAnsi="Times New Roman" w:eastAsia="楷体" w:cs="Times New Roman"/>
          <w:color w:val="auto"/>
          <w:spacing w:val="0"/>
          <w:kern w:val="0"/>
          <w:sz w:val="32"/>
          <w:szCs w:val="32"/>
          <w:lang w:val="en-US" w:eastAsia="zh-CN"/>
        </w:rPr>
        <w:t>处罚。</w:t>
      </w:r>
      <w:r>
        <w:rPr>
          <w:rFonts w:hint="eastAsia" w:ascii="仿宋_GB2312" w:hAnsi="仿宋_GB2312" w:eastAsia="仿宋_GB2312" w:cs="仿宋_GB2312"/>
          <w:color w:val="auto"/>
          <w:spacing w:val="0"/>
          <w:kern w:val="0"/>
          <w:sz w:val="32"/>
          <w:szCs w:val="32"/>
          <w:shd w:val="clear" w:color="auto" w:fill="auto"/>
          <w:lang w:eastAsia="zh-CN"/>
        </w:rPr>
        <w:t>不予行政处罚</w:t>
      </w:r>
      <w:r>
        <w:rPr>
          <w:rFonts w:hint="eastAsia" w:ascii="仿宋_GB2312" w:hAnsi="仿宋_GB2312" w:eastAsia="仿宋_GB2312" w:cs="仿宋_GB2312"/>
          <w:color w:val="auto"/>
          <w:spacing w:val="0"/>
          <w:kern w:val="0"/>
          <w:sz w:val="32"/>
          <w:szCs w:val="32"/>
          <w:shd w:val="clear" w:color="auto" w:fill="auto"/>
        </w:rPr>
        <w:t>是指生态环境部门在开展执法检查过程中，</w:t>
      </w:r>
      <w:r>
        <w:rPr>
          <w:rFonts w:hint="eastAsia" w:ascii="仿宋_GB2312" w:hAnsi="仿宋_GB2312" w:eastAsia="仿宋_GB2312" w:cs="仿宋_GB2312"/>
          <w:strike w:val="0"/>
          <w:dstrike w:val="0"/>
          <w:color w:val="auto"/>
          <w:spacing w:val="0"/>
          <w:kern w:val="0"/>
          <w:sz w:val="32"/>
          <w:szCs w:val="32"/>
          <w:shd w:val="clear" w:color="auto" w:fill="auto"/>
        </w:rPr>
        <w:t>经调查认定</w:t>
      </w:r>
      <w:r>
        <w:rPr>
          <w:rFonts w:hint="eastAsia" w:ascii="仿宋_GB2312" w:hAnsi="仿宋_GB2312" w:eastAsia="仿宋_GB2312" w:cs="仿宋_GB2312"/>
          <w:color w:val="auto"/>
          <w:spacing w:val="0"/>
          <w:kern w:val="0"/>
          <w:sz w:val="32"/>
          <w:szCs w:val="32"/>
          <w:lang w:val="en-US" w:eastAsia="zh-CN"/>
        </w:rPr>
        <w:t>，当事人违法行为轻微并及时改正，没有造成危害后果的，不予行政处罚；或初次违法且危害后果轻微并及时改正的，可以不予行政处罚。</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lang w:val="en-US" w:eastAsia="zh-CN"/>
        </w:rPr>
      </w:pPr>
      <w:r>
        <w:rPr>
          <w:rFonts w:hint="default" w:ascii="Times New Roman" w:hAnsi="Times New Roman" w:eastAsia="楷体" w:cs="Times New Roman"/>
          <w:color w:val="auto"/>
          <w:spacing w:val="0"/>
          <w:kern w:val="0"/>
          <w:sz w:val="32"/>
          <w:szCs w:val="32"/>
          <w:lang w:val="en-US" w:eastAsia="zh-CN"/>
        </w:rPr>
        <w:t>（二）从轻</w:t>
      </w:r>
      <w:r>
        <w:rPr>
          <w:rFonts w:hint="eastAsia" w:ascii="Times New Roman" w:hAnsi="Times New Roman" w:eastAsia="楷体" w:cs="Times New Roman"/>
          <w:color w:val="auto"/>
          <w:spacing w:val="0"/>
          <w:kern w:val="0"/>
          <w:sz w:val="32"/>
          <w:szCs w:val="32"/>
          <w:lang w:val="en-US" w:eastAsia="zh-CN"/>
        </w:rPr>
        <w:t>、</w:t>
      </w:r>
      <w:r>
        <w:rPr>
          <w:rFonts w:hint="default" w:ascii="Times New Roman" w:hAnsi="Times New Roman" w:eastAsia="楷体" w:cs="Times New Roman"/>
          <w:color w:val="auto"/>
          <w:spacing w:val="0"/>
          <w:kern w:val="0"/>
          <w:sz w:val="32"/>
          <w:szCs w:val="32"/>
          <w:lang w:val="en-US" w:eastAsia="zh-CN"/>
        </w:rPr>
        <w:t>减轻</w:t>
      </w:r>
      <w:r>
        <w:rPr>
          <w:rFonts w:hint="eastAsia" w:ascii="Times New Roman" w:hAnsi="Times New Roman" w:eastAsia="楷体" w:cs="Times New Roman"/>
          <w:color w:val="auto"/>
          <w:spacing w:val="0"/>
          <w:kern w:val="0"/>
          <w:sz w:val="32"/>
          <w:szCs w:val="32"/>
          <w:lang w:val="en-US" w:eastAsia="zh-CN"/>
        </w:rPr>
        <w:t>行政</w:t>
      </w:r>
      <w:r>
        <w:rPr>
          <w:rFonts w:hint="default" w:ascii="Times New Roman" w:hAnsi="Times New Roman" w:eastAsia="楷体" w:cs="Times New Roman"/>
          <w:color w:val="auto"/>
          <w:spacing w:val="0"/>
          <w:kern w:val="0"/>
          <w:sz w:val="32"/>
          <w:szCs w:val="32"/>
          <w:lang w:val="en-US" w:eastAsia="zh-CN"/>
        </w:rPr>
        <w:t>处罚。</w:t>
      </w:r>
      <w:r>
        <w:rPr>
          <w:rFonts w:hint="eastAsia" w:ascii="仿宋_GB2312" w:hAnsi="仿宋_GB2312" w:eastAsia="仿宋_GB2312" w:cs="仿宋_GB2312"/>
          <w:color w:val="auto"/>
          <w:spacing w:val="0"/>
          <w:kern w:val="0"/>
          <w:sz w:val="32"/>
          <w:szCs w:val="32"/>
          <w:lang w:val="en-US" w:eastAsia="zh-CN"/>
        </w:rPr>
        <w:t>从轻行政处罚应当在裁量基准表明确的拟处罚金额基础上减少一定罚款金额，且减少后的最终罚款金额不得低于法定最低罚款数额。</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减轻行政处罚应当在法定最低罚款数额以下确定最终罚款金额。</w:t>
      </w:r>
    </w:p>
    <w:p>
      <w:pPr>
        <w:autoSpaceDE w:val="0"/>
        <w:spacing w:line="580" w:lineRule="exact"/>
        <w:ind w:firstLine="640" w:firstLineChars="200"/>
        <w:rPr>
          <w:rFonts w:hint="default"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color w:val="auto"/>
          <w:spacing w:val="0"/>
          <w:kern w:val="0"/>
          <w:sz w:val="32"/>
          <w:szCs w:val="32"/>
          <w:lang w:val="en-US" w:eastAsia="zh-CN"/>
        </w:rPr>
        <w:t>符合从轻</w:t>
      </w:r>
      <w:r>
        <w:rPr>
          <w:rFonts w:hint="eastAsia" w:ascii="仿宋_GB2312" w:hAnsi="仿宋_GB2312" w:eastAsia="仿宋_GB2312" w:cs="仿宋_GB2312"/>
          <w:color w:val="auto"/>
          <w:spacing w:val="0"/>
          <w:kern w:val="0"/>
          <w:sz w:val="32"/>
          <w:szCs w:val="32"/>
          <w:lang w:val="en-US" w:eastAsia="zh-CN"/>
        </w:rPr>
        <w:t>、减轻</w:t>
      </w:r>
      <w:r>
        <w:rPr>
          <w:rFonts w:hint="default" w:ascii="仿宋_GB2312" w:hAnsi="仿宋_GB2312" w:eastAsia="仿宋_GB2312" w:cs="仿宋_GB2312"/>
          <w:color w:val="auto"/>
          <w:spacing w:val="0"/>
          <w:kern w:val="0"/>
          <w:sz w:val="32"/>
          <w:szCs w:val="32"/>
          <w:lang w:val="en-US" w:eastAsia="zh-CN"/>
        </w:rPr>
        <w:t>处罚条件的，根据《中华人民共和国行政处罚法》</w:t>
      </w:r>
      <w:r>
        <w:rPr>
          <w:rFonts w:hint="eastAsia" w:ascii="仿宋_GB2312" w:hAnsi="仿宋_GB2312" w:eastAsia="仿宋_GB2312" w:cs="仿宋_GB2312"/>
          <w:color w:val="auto"/>
          <w:spacing w:val="0"/>
          <w:kern w:val="0"/>
          <w:sz w:val="32"/>
          <w:szCs w:val="32"/>
          <w:lang w:val="en-US" w:eastAsia="zh-CN"/>
        </w:rPr>
        <w:t>《生态环境行政处罚办法》</w:t>
      </w:r>
      <w:r>
        <w:rPr>
          <w:rFonts w:hint="default" w:ascii="仿宋_GB2312" w:hAnsi="仿宋_GB2312" w:eastAsia="仿宋_GB2312" w:cs="仿宋_GB2312"/>
          <w:color w:val="auto"/>
          <w:spacing w:val="0"/>
          <w:kern w:val="0"/>
          <w:sz w:val="32"/>
          <w:szCs w:val="32"/>
          <w:lang w:val="en-US" w:eastAsia="zh-CN"/>
        </w:rPr>
        <w:t>相关规定作出，参照生态环境部《关于进一步规范适用环境行政处罚自由裁量权的指导意见》、</w:t>
      </w:r>
      <w:r>
        <w:rPr>
          <w:rFonts w:hint="eastAsia" w:ascii="仿宋_GB2312" w:hAnsi="仿宋_GB2312" w:eastAsia="仿宋_GB2312" w:cs="仿宋_GB2312"/>
          <w:color w:val="auto"/>
          <w:spacing w:val="0"/>
          <w:kern w:val="0"/>
          <w:sz w:val="32"/>
          <w:szCs w:val="32"/>
          <w:lang w:val="en-US" w:eastAsia="zh-CN"/>
        </w:rPr>
        <w:t>《长江三角洲区域生态环境行政处罚裁量规则》</w:t>
      </w:r>
      <w:r>
        <w:rPr>
          <w:rFonts w:hint="default" w:ascii="仿宋_GB2312" w:hAnsi="仿宋_GB2312" w:eastAsia="仿宋_GB2312" w:cs="仿宋_GB2312"/>
          <w:color w:val="auto"/>
          <w:spacing w:val="0"/>
          <w:kern w:val="0"/>
          <w:sz w:val="32"/>
          <w:szCs w:val="32"/>
          <w:lang w:val="en-US" w:eastAsia="zh-CN"/>
        </w:rPr>
        <w:t>等相关文件执行</w:t>
      </w:r>
      <w:r>
        <w:rPr>
          <w:rFonts w:hint="eastAsia" w:ascii="仿宋_GB2312" w:hAnsi="仿宋_GB2312" w:eastAsia="仿宋_GB2312" w:cs="仿宋_GB2312"/>
          <w:color w:val="auto"/>
          <w:spacing w:val="0"/>
          <w:kern w:val="0"/>
          <w:sz w:val="32"/>
          <w:szCs w:val="32"/>
          <w:lang w:val="en-US" w:eastAsia="zh-CN"/>
        </w:rPr>
        <w:t>。</w:t>
      </w:r>
      <w:r>
        <w:rPr>
          <w:rFonts w:hint="default"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en-US" w:eastAsia="zh-CN"/>
        </w:rPr>
        <w:t>三</w:t>
      </w:r>
      <w:r>
        <w:rPr>
          <w:rFonts w:hint="default"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en-US" w:eastAsia="zh-CN"/>
        </w:rPr>
        <w:t>不予实施行政强制措施。在生态环境领域，当事人违反法律法规规定排放污染物，立即改正违法行为，丧失实施行政强制措施必要性的，可以不予实施行政强制措施。</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Chars="0" w:firstLine="640" w:firstLineChars="200"/>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二、</w:t>
      </w:r>
      <w:r>
        <w:rPr>
          <w:rFonts w:hint="eastAsia" w:ascii="Times New Roman" w:hAnsi="Times New Roman" w:eastAsia="黑体" w:cs="Times New Roman"/>
          <w:color w:val="auto"/>
          <w:spacing w:val="0"/>
          <w:sz w:val="32"/>
          <w:szCs w:val="32"/>
          <w:lang w:val="en-US" w:eastAsia="zh-CN"/>
        </w:rPr>
        <w:t>指导原则及要求</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lang w:val="en-US" w:eastAsia="zh-CN"/>
        </w:rPr>
      </w:pPr>
      <w:r>
        <w:rPr>
          <w:rFonts w:hint="eastAsia" w:ascii="Times New Roman" w:hAnsi="Times New Roman" w:eastAsia="楷体" w:cs="Times New Roman"/>
          <w:color w:val="auto"/>
          <w:spacing w:val="0"/>
          <w:kern w:val="0"/>
          <w:sz w:val="32"/>
          <w:szCs w:val="32"/>
          <w:lang w:val="en-US" w:eastAsia="zh-CN"/>
        </w:rPr>
        <w:t>（一）</w:t>
      </w:r>
      <w:r>
        <w:rPr>
          <w:rFonts w:hint="eastAsia" w:ascii="Times New Roman" w:hAnsi="Times New Roman" w:eastAsia="楷体" w:cs="Times New Roman"/>
          <w:color w:val="auto"/>
          <w:spacing w:val="0"/>
          <w:kern w:val="0"/>
          <w:sz w:val="32"/>
          <w:szCs w:val="32"/>
          <w:lang w:val="en-US" w:eastAsia="zh-Hans"/>
        </w:rPr>
        <w:t>依法</w:t>
      </w:r>
      <w:r>
        <w:rPr>
          <w:rFonts w:hint="eastAsia" w:ascii="Times New Roman" w:hAnsi="Times New Roman" w:eastAsia="楷体" w:cs="Times New Roman"/>
          <w:color w:val="auto"/>
          <w:spacing w:val="0"/>
          <w:kern w:val="0"/>
          <w:sz w:val="32"/>
          <w:szCs w:val="32"/>
          <w:lang w:val="en-US" w:eastAsia="zh-CN"/>
        </w:rPr>
        <w:t>依规</w:t>
      </w:r>
      <w:r>
        <w:rPr>
          <w:rFonts w:hint="eastAsia" w:ascii="Times New Roman" w:hAnsi="Times New Roman" w:eastAsia="楷体" w:cs="Times New Roman"/>
          <w:color w:val="auto"/>
          <w:spacing w:val="0"/>
          <w:kern w:val="0"/>
          <w:sz w:val="32"/>
          <w:szCs w:val="32"/>
          <w:lang w:val="en-US" w:eastAsia="zh-Hans"/>
        </w:rPr>
        <w:t>监管。</w:t>
      </w:r>
      <w:r>
        <w:rPr>
          <w:rFonts w:hint="eastAsia" w:ascii="仿宋_GB2312" w:hAnsi="仿宋_GB2312" w:eastAsia="仿宋_GB2312" w:cs="仿宋_GB2312"/>
          <w:color w:val="auto"/>
          <w:spacing w:val="0"/>
          <w:kern w:val="0"/>
          <w:sz w:val="32"/>
          <w:szCs w:val="32"/>
          <w:lang w:val="en-US" w:eastAsia="zh-CN"/>
        </w:rPr>
        <w:t>坚持依法监管，确保执法有据、程序合法，处理结果符合相关法律规定，坚决守住生态环境底线，筑牢生态环境安全屏障，对触及生态环境底线、危害人民群众生命财产安全等领域的违法行为，不适用“免罚轻罚”。当事人同时有数个违法行为的，应当结合案件整体情况进行综合裁量。</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lang w:val="en-US" w:eastAsia="zh-CN"/>
        </w:rPr>
      </w:pPr>
      <w:r>
        <w:rPr>
          <w:rFonts w:hint="eastAsia" w:ascii="Times New Roman" w:hAnsi="Times New Roman" w:eastAsia="楷体" w:cs="Times New Roman"/>
          <w:color w:val="auto"/>
          <w:spacing w:val="0"/>
          <w:kern w:val="0"/>
          <w:sz w:val="32"/>
          <w:szCs w:val="32"/>
          <w:lang w:val="en-US" w:eastAsia="zh-CN"/>
        </w:rPr>
        <w:t>（二）处罚与教育相结合。</w:t>
      </w:r>
      <w:r>
        <w:rPr>
          <w:rFonts w:hint="eastAsia" w:ascii="仿宋_GB2312" w:hAnsi="仿宋_GB2312" w:eastAsia="仿宋_GB2312" w:cs="仿宋_GB2312"/>
          <w:color w:val="auto"/>
          <w:spacing w:val="0"/>
          <w:kern w:val="0"/>
          <w:sz w:val="32"/>
          <w:szCs w:val="32"/>
          <w:lang w:val="en-US" w:eastAsia="zh-CN"/>
        </w:rPr>
        <w:t>对于当事人的违法行为</w:t>
      </w:r>
      <w:r>
        <w:rPr>
          <w:rFonts w:hint="default" w:ascii="仿宋_GB2312" w:hAnsi="仿宋_GB2312" w:eastAsia="仿宋_GB2312" w:cs="仿宋_GB2312"/>
          <w:color w:val="auto"/>
          <w:spacing w:val="0"/>
          <w:kern w:val="0"/>
          <w:sz w:val="32"/>
          <w:szCs w:val="32"/>
          <w:lang w:val="en-US" w:eastAsia="zh-CN"/>
        </w:rPr>
        <w:t>符合不予行政处罚情形</w:t>
      </w:r>
      <w:r>
        <w:rPr>
          <w:rFonts w:hint="eastAsia" w:ascii="仿宋_GB2312" w:hAnsi="仿宋_GB2312" w:eastAsia="仿宋_GB2312" w:cs="仿宋_GB2312"/>
          <w:color w:val="auto"/>
          <w:spacing w:val="0"/>
          <w:kern w:val="0"/>
          <w:sz w:val="32"/>
          <w:szCs w:val="32"/>
          <w:lang w:val="en-US" w:eastAsia="zh-CN"/>
        </w:rPr>
        <w:t>、</w:t>
      </w:r>
      <w:r>
        <w:rPr>
          <w:rFonts w:hint="default" w:ascii="仿宋_GB2312" w:hAnsi="仿宋_GB2312" w:eastAsia="仿宋_GB2312" w:cs="仿宋_GB2312"/>
          <w:color w:val="auto"/>
          <w:spacing w:val="0"/>
          <w:kern w:val="0"/>
          <w:sz w:val="32"/>
          <w:szCs w:val="32"/>
          <w:lang w:val="en-US" w:eastAsia="zh-CN"/>
        </w:rPr>
        <w:t>拟作出不予</w:t>
      </w:r>
      <w:r>
        <w:rPr>
          <w:rFonts w:hint="eastAsia" w:ascii="仿宋_GB2312" w:hAnsi="仿宋_GB2312" w:eastAsia="仿宋_GB2312" w:cs="仿宋_GB2312"/>
          <w:color w:val="auto"/>
          <w:spacing w:val="0"/>
          <w:kern w:val="0"/>
          <w:sz w:val="32"/>
          <w:szCs w:val="32"/>
          <w:lang w:val="en-US" w:eastAsia="zh-CN"/>
        </w:rPr>
        <w:t>行政处罚决定</w:t>
      </w:r>
      <w:r>
        <w:rPr>
          <w:rFonts w:hint="default" w:ascii="仿宋_GB2312" w:hAnsi="仿宋_GB2312" w:eastAsia="仿宋_GB2312" w:cs="仿宋_GB2312"/>
          <w:color w:val="auto"/>
          <w:spacing w:val="0"/>
          <w:kern w:val="0"/>
          <w:sz w:val="32"/>
          <w:szCs w:val="32"/>
          <w:lang w:val="en-US" w:eastAsia="zh-CN"/>
        </w:rPr>
        <w:t>的，生态环境部门应当</w:t>
      </w:r>
      <w:r>
        <w:rPr>
          <w:rFonts w:hint="eastAsia" w:ascii="仿宋_GB2312" w:hAnsi="仿宋_GB2312" w:eastAsia="仿宋_GB2312" w:cs="仿宋_GB2312"/>
          <w:color w:val="auto"/>
          <w:spacing w:val="0"/>
          <w:kern w:val="0"/>
          <w:sz w:val="32"/>
          <w:szCs w:val="32"/>
          <w:lang w:val="en-US" w:eastAsia="zh-CN"/>
        </w:rPr>
        <w:t>坚持处罚与教育相结合的原则，对依法不予处罚的当事人，通过批评教育、指导约谈等措施，促进其依法予处罚的当事人，开展生产经营活动。</w:t>
      </w:r>
    </w:p>
    <w:p>
      <w:pPr>
        <w:autoSpaceDE w:val="0"/>
        <w:spacing w:line="580" w:lineRule="exact"/>
        <w:ind w:firstLine="640" w:firstLineChars="200"/>
        <w:rPr>
          <w:rFonts w:hint="default" w:ascii="仿宋_GB2312" w:hAnsi="仿宋_GB2312" w:eastAsia="仿宋_GB2312" w:cs="仿宋_GB2312"/>
          <w:color w:val="auto"/>
          <w:spacing w:val="0"/>
          <w:kern w:val="0"/>
          <w:sz w:val="32"/>
          <w:szCs w:val="32"/>
          <w:highlight w:val="yellow"/>
          <w:lang w:val="en-US" w:eastAsia="zh-CN"/>
        </w:rPr>
      </w:pPr>
      <w:r>
        <w:rPr>
          <w:rFonts w:hint="eastAsia" w:ascii="Times New Roman" w:hAnsi="Times New Roman" w:eastAsia="楷体" w:cs="Times New Roman"/>
          <w:color w:val="auto"/>
          <w:spacing w:val="0"/>
          <w:kern w:val="0"/>
          <w:sz w:val="32"/>
          <w:szCs w:val="32"/>
          <w:lang w:val="en-US" w:eastAsia="zh-CN"/>
        </w:rPr>
        <w:t>（三）严格适用程序。</w:t>
      </w:r>
      <w:r>
        <w:rPr>
          <w:rFonts w:hint="eastAsia" w:ascii="仿宋_GB2312" w:hAnsi="仿宋_GB2312" w:eastAsia="仿宋_GB2312" w:cs="仿宋_GB2312"/>
          <w:color w:val="auto"/>
          <w:spacing w:val="0"/>
          <w:kern w:val="0"/>
          <w:sz w:val="32"/>
          <w:szCs w:val="32"/>
          <w:lang w:val="en-US" w:eastAsia="zh-CN"/>
        </w:rPr>
        <w:t>对于符合</w:t>
      </w:r>
      <w:r>
        <w:rPr>
          <w:rFonts w:hint="default" w:ascii="仿宋_GB2312" w:hAnsi="仿宋_GB2312" w:eastAsia="仿宋_GB2312" w:cs="仿宋_GB2312"/>
          <w:color w:val="auto"/>
          <w:spacing w:val="0"/>
          <w:kern w:val="0"/>
          <w:sz w:val="32"/>
          <w:szCs w:val="32"/>
          <w:lang w:val="en-US" w:eastAsia="zh-CN"/>
        </w:rPr>
        <w:t>不予</w:t>
      </w:r>
      <w:r>
        <w:rPr>
          <w:rFonts w:hint="eastAsia" w:ascii="仿宋_GB2312" w:hAnsi="仿宋_GB2312" w:eastAsia="仿宋_GB2312" w:cs="仿宋_GB2312"/>
          <w:color w:val="auto"/>
          <w:spacing w:val="0"/>
          <w:kern w:val="0"/>
          <w:sz w:val="32"/>
          <w:szCs w:val="32"/>
          <w:lang w:val="en-US" w:eastAsia="zh-CN"/>
        </w:rPr>
        <w:t>、从轻或减轻行政处罚条件的违法行为，</w:t>
      </w:r>
      <w:r>
        <w:rPr>
          <w:rFonts w:hint="default" w:ascii="仿宋_GB2312" w:hAnsi="仿宋_GB2312" w:eastAsia="仿宋_GB2312" w:cs="仿宋_GB2312"/>
          <w:color w:val="auto"/>
          <w:spacing w:val="0"/>
          <w:kern w:val="0"/>
          <w:sz w:val="32"/>
          <w:szCs w:val="32"/>
          <w:lang w:val="en-US" w:eastAsia="zh-CN"/>
        </w:rPr>
        <w:t>生态环境部门应按照相关规定，</w:t>
      </w:r>
      <w:r>
        <w:rPr>
          <w:rFonts w:hint="eastAsia" w:ascii="仿宋_GB2312" w:hAnsi="仿宋_GB2312" w:eastAsia="仿宋_GB2312" w:cs="仿宋_GB2312"/>
          <w:color w:val="auto"/>
          <w:spacing w:val="0"/>
          <w:kern w:val="0"/>
          <w:sz w:val="32"/>
          <w:szCs w:val="32"/>
          <w:lang w:val="en-US" w:eastAsia="zh-CN"/>
        </w:rPr>
        <w:t>在</w:t>
      </w:r>
      <w:r>
        <w:rPr>
          <w:rFonts w:hint="default" w:ascii="仿宋_GB2312" w:hAnsi="仿宋_GB2312" w:eastAsia="仿宋_GB2312" w:cs="仿宋_GB2312"/>
          <w:color w:val="auto"/>
          <w:spacing w:val="0"/>
          <w:kern w:val="0"/>
          <w:sz w:val="32"/>
          <w:szCs w:val="32"/>
          <w:lang w:val="en-US" w:eastAsia="zh-CN"/>
        </w:rPr>
        <w:t>收集违法证据的同时收集不予、从轻或减轻行政处罚的证据，并提出相应</w:t>
      </w:r>
      <w:r>
        <w:rPr>
          <w:rFonts w:hint="eastAsia" w:ascii="仿宋_GB2312" w:hAnsi="仿宋_GB2312" w:eastAsia="仿宋_GB2312" w:cs="仿宋_GB2312"/>
          <w:color w:val="auto"/>
          <w:spacing w:val="0"/>
          <w:kern w:val="0"/>
          <w:sz w:val="32"/>
          <w:szCs w:val="32"/>
          <w:lang w:val="en-US" w:eastAsia="zh-CN"/>
        </w:rPr>
        <w:t>的</w:t>
      </w:r>
      <w:r>
        <w:rPr>
          <w:rFonts w:hint="default" w:ascii="仿宋_GB2312" w:hAnsi="仿宋_GB2312" w:eastAsia="仿宋_GB2312" w:cs="仿宋_GB2312"/>
          <w:color w:val="auto"/>
          <w:spacing w:val="0"/>
          <w:kern w:val="0"/>
          <w:sz w:val="32"/>
          <w:szCs w:val="32"/>
          <w:lang w:val="en-US" w:eastAsia="zh-CN"/>
        </w:rPr>
        <w:t>建议，经负责人同意后做出相应处理决定</w:t>
      </w:r>
      <w:r>
        <w:rPr>
          <w:rFonts w:hint="eastAsia" w:ascii="仿宋_GB2312" w:hAnsi="仿宋_GB2312" w:eastAsia="仿宋_GB2312" w:cs="仿宋_GB2312"/>
          <w:color w:val="auto"/>
          <w:spacing w:val="0"/>
          <w:kern w:val="0"/>
          <w:sz w:val="32"/>
          <w:szCs w:val="32"/>
          <w:lang w:val="en-US" w:eastAsia="zh-CN"/>
        </w:rPr>
        <w:t>，同时规范</w:t>
      </w:r>
      <w:r>
        <w:rPr>
          <w:rFonts w:hint="default" w:ascii="仿宋_GB2312" w:hAnsi="仿宋_GB2312" w:eastAsia="仿宋_GB2312" w:cs="仿宋_GB2312"/>
          <w:color w:val="auto"/>
          <w:spacing w:val="0"/>
          <w:kern w:val="0"/>
          <w:sz w:val="32"/>
          <w:szCs w:val="32"/>
          <w:lang w:val="en-US" w:eastAsia="zh-CN"/>
        </w:rPr>
        <w:t>作出不予、从轻或减轻</w:t>
      </w:r>
      <w:r>
        <w:rPr>
          <w:rFonts w:hint="eastAsia" w:ascii="仿宋_GB2312" w:hAnsi="仿宋_GB2312" w:eastAsia="仿宋_GB2312" w:cs="仿宋_GB2312"/>
          <w:color w:val="auto"/>
          <w:spacing w:val="0"/>
          <w:kern w:val="0"/>
          <w:sz w:val="32"/>
          <w:szCs w:val="32"/>
          <w:lang w:val="en-US" w:eastAsia="zh-CN"/>
        </w:rPr>
        <w:t>行政处罚</w:t>
      </w:r>
      <w:r>
        <w:rPr>
          <w:rFonts w:hint="default" w:ascii="仿宋_GB2312" w:hAnsi="仿宋_GB2312" w:eastAsia="仿宋_GB2312" w:cs="仿宋_GB2312"/>
          <w:color w:val="auto"/>
          <w:spacing w:val="0"/>
          <w:kern w:val="0"/>
          <w:sz w:val="32"/>
          <w:szCs w:val="32"/>
          <w:lang w:val="en-US" w:eastAsia="zh-CN"/>
        </w:rPr>
        <w:t>案件的调查取证、</w:t>
      </w:r>
      <w:r>
        <w:rPr>
          <w:rFonts w:hint="eastAsia" w:ascii="仿宋_GB2312" w:hAnsi="仿宋_GB2312" w:eastAsia="仿宋_GB2312" w:cs="仿宋_GB2312"/>
          <w:color w:val="auto"/>
          <w:spacing w:val="0"/>
          <w:kern w:val="0"/>
          <w:sz w:val="32"/>
          <w:szCs w:val="32"/>
          <w:lang w:val="en-US" w:eastAsia="zh-CN"/>
        </w:rPr>
        <w:t>履行陈述申辩、法制</w:t>
      </w:r>
      <w:r>
        <w:rPr>
          <w:rFonts w:hint="default" w:ascii="仿宋_GB2312" w:hAnsi="仿宋_GB2312" w:eastAsia="仿宋_GB2312" w:cs="仿宋_GB2312"/>
          <w:color w:val="auto"/>
          <w:spacing w:val="0"/>
          <w:kern w:val="0"/>
          <w:sz w:val="32"/>
          <w:szCs w:val="32"/>
          <w:lang w:val="en-US" w:eastAsia="zh-CN"/>
        </w:rPr>
        <w:t>审核、集体讨论决定的程序。</w:t>
      </w:r>
    </w:p>
    <w:p>
      <w:pPr>
        <w:autoSpaceDE w:val="0"/>
        <w:spacing w:line="580" w:lineRule="exact"/>
        <w:ind w:firstLine="640" w:firstLineChars="200"/>
        <w:rPr>
          <w:rFonts w:hint="eastAsia" w:ascii="仿宋_GB2312" w:hAnsi="仿宋_GB2312" w:eastAsia="仿宋_GB2312" w:cs="仿宋_GB2312"/>
          <w:strike w:val="0"/>
          <w:dstrike w:val="0"/>
          <w:color w:val="auto"/>
          <w:spacing w:val="0"/>
          <w:kern w:val="0"/>
          <w:sz w:val="32"/>
          <w:szCs w:val="32"/>
          <w:lang w:val="en-US" w:eastAsia="zh-CN"/>
        </w:rPr>
      </w:pPr>
      <w:r>
        <w:rPr>
          <w:rFonts w:hint="eastAsia" w:ascii="Times New Roman" w:hAnsi="Times New Roman" w:eastAsia="楷体" w:cs="Times New Roman"/>
          <w:color w:val="auto"/>
          <w:spacing w:val="0"/>
          <w:kern w:val="0"/>
          <w:sz w:val="32"/>
          <w:szCs w:val="32"/>
          <w:lang w:val="en-US" w:eastAsia="zh-CN"/>
        </w:rPr>
        <w:t>（四）审慎实施行政强制措施。</w:t>
      </w:r>
      <w:r>
        <w:rPr>
          <w:rFonts w:hint="eastAsia" w:ascii="仿宋_GB2312" w:hAnsi="仿宋_GB2312" w:eastAsia="仿宋_GB2312" w:cs="仿宋_GB2312"/>
          <w:color w:val="auto"/>
          <w:spacing w:val="0"/>
          <w:kern w:val="0"/>
          <w:sz w:val="32"/>
          <w:szCs w:val="32"/>
          <w:lang w:val="en-US" w:eastAsia="zh-CN"/>
        </w:rPr>
        <w:t>生态环境</w:t>
      </w:r>
      <w:r>
        <w:rPr>
          <w:rFonts w:hint="eastAsia" w:ascii="仿宋_GB2312" w:hAnsi="仿宋_GB2312" w:eastAsia="仿宋_GB2312" w:cs="仿宋_GB2312"/>
          <w:color w:val="auto"/>
          <w:spacing w:val="0"/>
          <w:kern w:val="0"/>
          <w:sz w:val="32"/>
          <w:szCs w:val="32"/>
        </w:rPr>
        <w:t>部门应结合所列不予实施行政强制事项清单，充分考虑违法行为的严重性、采取行政强制措施的</w:t>
      </w:r>
      <w:r>
        <w:rPr>
          <w:rFonts w:hint="eastAsia" w:ascii="仿宋_GB2312" w:hAnsi="仿宋_GB2312" w:eastAsia="仿宋_GB2312" w:cs="仿宋_GB2312"/>
          <w:color w:val="auto"/>
          <w:spacing w:val="0"/>
          <w:kern w:val="0"/>
          <w:sz w:val="32"/>
          <w:szCs w:val="32"/>
          <w:lang w:val="en-US" w:eastAsia="zh-CN"/>
        </w:rPr>
        <w:t>可行性和</w:t>
      </w:r>
      <w:r>
        <w:rPr>
          <w:rFonts w:hint="eastAsia" w:ascii="仿宋_GB2312" w:hAnsi="仿宋_GB2312" w:eastAsia="仿宋_GB2312" w:cs="仿宋_GB2312"/>
          <w:color w:val="auto"/>
          <w:spacing w:val="0"/>
          <w:kern w:val="0"/>
          <w:sz w:val="32"/>
          <w:szCs w:val="32"/>
        </w:rPr>
        <w:t>必要性、非强制手段的替代性等，</w:t>
      </w:r>
      <w:r>
        <w:rPr>
          <w:rFonts w:hint="eastAsia" w:ascii="仿宋_GB2312" w:hAnsi="仿宋_GB2312" w:eastAsia="仿宋_GB2312" w:cs="仿宋_GB2312"/>
          <w:color w:val="auto"/>
          <w:spacing w:val="0"/>
          <w:kern w:val="0"/>
          <w:sz w:val="32"/>
          <w:szCs w:val="32"/>
          <w:lang w:val="en-US" w:eastAsia="zh-CN"/>
        </w:rPr>
        <w:t>审慎</w:t>
      </w:r>
      <w:r>
        <w:rPr>
          <w:rFonts w:hint="eastAsia" w:ascii="仿宋_GB2312" w:hAnsi="仿宋_GB2312" w:eastAsia="仿宋_GB2312" w:cs="仿宋_GB2312"/>
          <w:color w:val="auto"/>
          <w:spacing w:val="0"/>
          <w:kern w:val="0"/>
          <w:sz w:val="32"/>
          <w:szCs w:val="32"/>
        </w:rPr>
        <w:t>实施行政强制措施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Chars="0" w:firstLine="640" w:firstLineChars="200"/>
        <w:textAlignment w:val="auto"/>
        <w:rPr>
          <w:rFonts w:hint="default" w:ascii="Times New Roman" w:hAnsi="Times New Roman" w:eastAsia="黑体" w:cs="Times New Roman"/>
          <w:color w:val="auto"/>
          <w:spacing w:val="0"/>
          <w:sz w:val="32"/>
          <w:szCs w:val="32"/>
          <w:lang w:val="en-US" w:eastAsia="zh-CN"/>
        </w:rPr>
      </w:pPr>
      <w:r>
        <w:rPr>
          <w:rFonts w:hint="eastAsia" w:ascii="Times New Roman" w:hAnsi="Times New Roman" w:eastAsia="黑体" w:cs="Times New Roman"/>
          <w:color w:val="auto"/>
          <w:spacing w:val="0"/>
          <w:sz w:val="32"/>
          <w:szCs w:val="32"/>
          <w:lang w:val="en-US" w:eastAsia="zh-CN"/>
        </w:rPr>
        <w:t>三</w:t>
      </w:r>
      <w:r>
        <w:rPr>
          <w:rFonts w:hint="default" w:ascii="Times New Roman" w:hAnsi="Times New Roman" w:eastAsia="黑体" w:cs="Times New Roman"/>
          <w:color w:val="auto"/>
          <w:spacing w:val="0"/>
          <w:sz w:val="32"/>
          <w:szCs w:val="32"/>
          <w:lang w:val="en-US" w:eastAsia="zh-CN"/>
        </w:rPr>
        <w:t>、适用范围及生效时间</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本指导意见适用于苏州市生态环境</w:t>
      </w:r>
      <w:r>
        <w:rPr>
          <w:rFonts w:hint="eastAsia" w:ascii="仿宋_GB2312" w:hAnsi="仿宋_GB2312" w:eastAsia="仿宋_GB2312" w:cs="仿宋_GB2312"/>
          <w:color w:val="auto"/>
          <w:spacing w:val="0"/>
          <w:kern w:val="0"/>
          <w:sz w:val="32"/>
          <w:szCs w:val="32"/>
          <w:lang w:val="en-US" w:eastAsia="zh-CN"/>
        </w:rPr>
        <w:t>系统的</w:t>
      </w:r>
      <w:r>
        <w:rPr>
          <w:rFonts w:hint="eastAsia" w:ascii="仿宋_GB2312" w:hAnsi="仿宋_GB2312" w:eastAsia="仿宋_GB2312" w:cs="仿宋_GB2312"/>
          <w:color w:val="auto"/>
          <w:spacing w:val="0"/>
          <w:kern w:val="0"/>
          <w:sz w:val="32"/>
          <w:szCs w:val="32"/>
        </w:rPr>
        <w:t>执法工作，其他行使相关行政处罚权机构</w:t>
      </w:r>
      <w:r>
        <w:rPr>
          <w:rFonts w:hint="eastAsia" w:ascii="仿宋_GB2312" w:hAnsi="仿宋_GB2312" w:eastAsia="仿宋_GB2312" w:cs="仿宋_GB2312"/>
          <w:color w:val="auto"/>
          <w:spacing w:val="0"/>
          <w:kern w:val="0"/>
          <w:sz w:val="32"/>
          <w:szCs w:val="32"/>
          <w:lang w:val="en-US" w:eastAsia="zh-CN"/>
        </w:rPr>
        <w:t>参照执行，</w:t>
      </w:r>
      <w:r>
        <w:rPr>
          <w:rFonts w:hint="eastAsia" w:ascii="仿宋_GB2312" w:hAnsi="仿宋_GB2312" w:eastAsia="仿宋_GB2312" w:cs="仿宋_GB2312"/>
          <w:color w:val="auto"/>
          <w:spacing w:val="0"/>
          <w:kern w:val="0"/>
          <w:sz w:val="32"/>
          <w:szCs w:val="32"/>
        </w:rPr>
        <w:t>法律法规规章或上级另有规定的，从其规定。</w:t>
      </w:r>
      <w:r>
        <w:rPr>
          <w:rFonts w:hint="eastAsia" w:ascii="仿宋_GB2312" w:hAnsi="仿宋_GB2312" w:eastAsia="仿宋_GB2312" w:cs="仿宋_GB2312"/>
          <w:color w:val="auto"/>
          <w:spacing w:val="0"/>
          <w:kern w:val="0"/>
          <w:sz w:val="32"/>
          <w:szCs w:val="32"/>
          <w:lang w:val="en-US" w:eastAsia="zh-CN"/>
        </w:rPr>
        <w:t>本指导意见对应的清单将根据法律法规规章立改废情况及执法实践适时予以调整。</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对本指导意见施行以前的违法行为，已经立案但尚未作出</w:t>
      </w:r>
      <w:r>
        <w:rPr>
          <w:rFonts w:hint="eastAsia" w:ascii="仿宋_GB2312" w:hAnsi="仿宋_GB2312" w:eastAsia="仿宋_GB2312" w:cs="仿宋_GB2312"/>
          <w:color w:val="auto"/>
          <w:spacing w:val="0"/>
          <w:kern w:val="0"/>
          <w:sz w:val="32"/>
          <w:szCs w:val="32"/>
          <w:lang w:val="en-US" w:eastAsia="zh-CN"/>
        </w:rPr>
        <w:t>处罚</w:t>
      </w:r>
      <w:r>
        <w:rPr>
          <w:rFonts w:hint="eastAsia" w:ascii="仿宋_GB2312" w:hAnsi="仿宋_GB2312" w:eastAsia="仿宋_GB2312" w:cs="仿宋_GB2312"/>
          <w:color w:val="auto"/>
          <w:spacing w:val="0"/>
          <w:kern w:val="0"/>
          <w:sz w:val="32"/>
          <w:szCs w:val="32"/>
        </w:rPr>
        <w:t>决定且符合本指导意见明确的</w:t>
      </w:r>
      <w:r>
        <w:rPr>
          <w:rFonts w:hint="eastAsia" w:ascii="仿宋_GB2312" w:hAnsi="仿宋_GB2312" w:eastAsia="仿宋_GB2312" w:cs="仿宋_GB2312"/>
          <w:color w:val="auto"/>
          <w:spacing w:val="0"/>
          <w:kern w:val="0"/>
          <w:sz w:val="32"/>
          <w:szCs w:val="32"/>
          <w:lang w:eastAsia="zh-CN"/>
        </w:rPr>
        <w:t>不予行政处罚</w:t>
      </w:r>
      <w:r>
        <w:rPr>
          <w:rFonts w:hint="eastAsia" w:ascii="仿宋_GB2312" w:hAnsi="仿宋_GB2312" w:eastAsia="仿宋_GB2312" w:cs="仿宋_GB2312"/>
          <w:color w:val="auto"/>
          <w:spacing w:val="0"/>
          <w:kern w:val="0"/>
          <w:sz w:val="32"/>
          <w:szCs w:val="32"/>
        </w:rPr>
        <w:t>条件的，适用本指导意见。</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长江三角洲区域生态环境领域轻微违法行为依法不予行政处罚清单</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另有规定的，按照有利于当事人原则选择适用。</w:t>
      </w:r>
    </w:p>
    <w:p>
      <w:pPr>
        <w:autoSpaceDE w:val="0"/>
        <w:spacing w:line="580" w:lineRule="exact"/>
        <w:ind w:firstLine="640" w:firstLineChars="200"/>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本指导意见自</w:t>
      </w:r>
      <w:r>
        <w:rPr>
          <w:rFonts w:hint="eastAsia" w:ascii="仿宋_GB2312" w:hAnsi="仿宋_GB2312" w:eastAsia="仿宋_GB2312" w:cs="仿宋_GB2312"/>
          <w:color w:val="auto"/>
          <w:spacing w:val="0"/>
          <w:kern w:val="0"/>
          <w:sz w:val="32"/>
          <w:szCs w:val="32"/>
          <w:lang w:val="en-US" w:eastAsia="zh-CN"/>
        </w:rPr>
        <w:t>9月1日</w:t>
      </w:r>
      <w:r>
        <w:rPr>
          <w:rFonts w:hint="eastAsia" w:ascii="仿宋_GB2312" w:hAnsi="仿宋_GB2312" w:eastAsia="仿宋_GB2312" w:cs="仿宋_GB2312"/>
          <w:color w:val="auto"/>
          <w:spacing w:val="0"/>
          <w:kern w:val="0"/>
          <w:sz w:val="32"/>
          <w:szCs w:val="32"/>
        </w:rPr>
        <w:t>起施行</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有效期3年</w:t>
      </w:r>
      <w:bookmarkStart w:id="16" w:name="_GoBack"/>
      <w:bookmarkEnd w:id="16"/>
      <w:r>
        <w:rPr>
          <w:rFonts w:hint="eastAsia" w:ascii="仿宋_GB2312" w:hAnsi="仿宋_GB2312" w:eastAsia="仿宋_GB2312" w:cs="仿宋_GB2312"/>
          <w:color w:val="auto"/>
          <w:spacing w:val="0"/>
          <w:kern w:val="0"/>
          <w:sz w:val="32"/>
          <w:szCs w:val="3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仿宋_GB2312" w:hAnsi="仿宋_GB2312" w:eastAsia="仿宋_GB2312" w:cs="仿宋_GB2312"/>
          <w:color w:val="auto"/>
          <w:spacing w:val="0"/>
          <w:kern w:val="0"/>
          <w:sz w:val="32"/>
          <w:szCs w:val="32"/>
          <w:lang w:eastAsia="zh-CN"/>
        </w:rPr>
        <w:t>《</w:t>
      </w:r>
      <w:bookmarkStart w:id="15" w:name="标题"/>
      <w:r>
        <w:rPr>
          <w:rFonts w:hint="eastAsia" w:ascii="仿宋_GB2312" w:hAnsi="仿宋_GB2312" w:eastAsia="仿宋_GB2312" w:cs="仿宋_GB2312"/>
          <w:color w:val="auto"/>
          <w:spacing w:val="0"/>
          <w:kern w:val="0"/>
          <w:sz w:val="32"/>
          <w:szCs w:val="32"/>
          <w:lang w:eastAsia="zh-CN"/>
        </w:rPr>
        <w:t>关于</w:t>
      </w:r>
      <w:r>
        <w:rPr>
          <w:rFonts w:hint="eastAsia" w:ascii="仿宋_GB2312" w:hAnsi="仿宋_GB2312" w:eastAsia="仿宋_GB2312" w:cs="仿宋_GB2312"/>
          <w:color w:val="auto"/>
          <w:spacing w:val="0"/>
          <w:kern w:val="0"/>
          <w:sz w:val="32"/>
          <w:szCs w:val="32"/>
          <w:lang w:val="en-US" w:eastAsia="zh-CN"/>
        </w:rPr>
        <w:t>发布</w:t>
      </w:r>
      <w:r>
        <w:rPr>
          <w:rFonts w:hint="eastAsia" w:ascii="仿宋_GB2312" w:hAnsi="仿宋_GB2312" w:eastAsia="仿宋_GB2312" w:cs="仿宋_GB2312"/>
          <w:color w:val="auto"/>
          <w:spacing w:val="0"/>
          <w:kern w:val="0"/>
          <w:sz w:val="32"/>
          <w:szCs w:val="32"/>
          <w:lang w:eastAsia="zh-CN"/>
        </w:rPr>
        <w:t>苏州市生态环境系统涉企“免罚轻罚”清单3.0版</w:t>
      </w:r>
      <w:r>
        <w:rPr>
          <w:rFonts w:hint="eastAsia" w:ascii="仿宋_GB2312" w:hAnsi="仿宋_GB2312" w:eastAsia="仿宋_GB2312" w:cs="仿宋_GB2312"/>
          <w:color w:val="auto"/>
          <w:spacing w:val="0"/>
          <w:kern w:val="0"/>
          <w:sz w:val="32"/>
          <w:szCs w:val="32"/>
          <w:lang w:val="en-US" w:eastAsia="zh-CN"/>
        </w:rPr>
        <w:t>和</w:t>
      </w:r>
      <w:r>
        <w:rPr>
          <w:rFonts w:hint="eastAsia" w:ascii="仿宋_GB2312" w:hAnsi="仿宋_GB2312" w:eastAsia="仿宋_GB2312" w:cs="仿宋_GB2312"/>
          <w:color w:val="auto"/>
          <w:spacing w:val="0"/>
          <w:kern w:val="0"/>
          <w:sz w:val="32"/>
          <w:szCs w:val="32"/>
          <w:lang w:eastAsia="zh-CN"/>
        </w:rPr>
        <w:t>不予实施行政强制措施</w:t>
      </w:r>
      <w:r>
        <w:rPr>
          <w:rFonts w:hint="eastAsia" w:ascii="仿宋_GB2312" w:hAnsi="仿宋_GB2312" w:eastAsia="仿宋_GB2312" w:cs="仿宋_GB2312"/>
          <w:color w:val="auto"/>
          <w:spacing w:val="0"/>
          <w:kern w:val="0"/>
          <w:sz w:val="32"/>
          <w:szCs w:val="32"/>
          <w:lang w:val="en-US" w:eastAsia="zh-CN"/>
        </w:rPr>
        <w:t>清单</w:t>
      </w:r>
      <w:r>
        <w:rPr>
          <w:rFonts w:hint="eastAsia" w:ascii="仿宋_GB2312" w:hAnsi="仿宋_GB2312" w:eastAsia="仿宋_GB2312" w:cs="仿宋_GB2312"/>
          <w:color w:val="auto"/>
          <w:spacing w:val="0"/>
          <w:kern w:val="0"/>
          <w:sz w:val="32"/>
          <w:szCs w:val="32"/>
          <w:lang w:eastAsia="zh-CN"/>
        </w:rPr>
        <w:t>的通知</w:t>
      </w:r>
      <w:bookmarkEnd w:id="15"/>
      <w:r>
        <w:rPr>
          <w:rFonts w:hint="eastAsia" w:ascii="仿宋_GB2312" w:hAnsi="仿宋_GB2312" w:eastAsia="仿宋_GB2312" w:cs="仿宋_GB2312"/>
          <w:color w:val="auto"/>
          <w:spacing w:val="0"/>
          <w:kern w:val="0"/>
          <w:sz w:val="32"/>
          <w:szCs w:val="32"/>
          <w:lang w:eastAsia="zh-CN"/>
        </w:rPr>
        <w:t>》（苏环</w:t>
      </w:r>
      <w:r>
        <w:rPr>
          <w:rFonts w:hint="eastAsia" w:ascii="仿宋_GB2312" w:hAnsi="仿宋_GB2312" w:eastAsia="仿宋_GB2312" w:cs="仿宋_GB2312"/>
          <w:color w:val="auto"/>
          <w:spacing w:val="0"/>
          <w:kern w:val="0"/>
          <w:sz w:val="32"/>
          <w:szCs w:val="32"/>
          <w:lang w:val="en-US" w:eastAsia="zh-CN"/>
        </w:rPr>
        <w:t>法</w:t>
      </w:r>
      <w:r>
        <w:rPr>
          <w:rFonts w:hint="eastAsia" w:ascii="仿宋_GB2312" w:hAnsi="仿宋_GB2312" w:eastAsia="仿宋_GB2312" w:cs="仿宋_GB2312"/>
          <w:color w:val="auto"/>
          <w:spacing w:val="0"/>
          <w:kern w:val="0"/>
          <w:sz w:val="32"/>
          <w:szCs w:val="32"/>
          <w:lang w:eastAsia="zh-CN"/>
        </w:rPr>
        <w:t>字〔</w:t>
      </w:r>
      <w:r>
        <w:rPr>
          <w:rFonts w:hint="eastAsia" w:ascii="仿宋_GB2312" w:hAnsi="仿宋_GB2312" w:eastAsia="仿宋_GB2312" w:cs="仿宋_GB2312"/>
          <w:color w:val="auto"/>
          <w:spacing w:val="0"/>
          <w:kern w:val="0"/>
          <w:sz w:val="32"/>
          <w:szCs w:val="32"/>
          <w:lang w:val="en-US" w:eastAsia="zh-CN"/>
        </w:rPr>
        <w:t>2022〕3号</w:t>
      </w:r>
      <w:r>
        <w:rPr>
          <w:rFonts w:hint="eastAsia" w:ascii="仿宋_GB2312" w:hAnsi="仿宋_GB2312" w:eastAsia="仿宋_GB2312" w:cs="仿宋_GB2312"/>
          <w:color w:val="auto"/>
          <w:spacing w:val="0"/>
          <w:kern w:val="0"/>
          <w:sz w:val="32"/>
          <w:szCs w:val="32"/>
          <w:lang w:eastAsia="zh-CN"/>
        </w:rPr>
        <w:t>）同时废止。</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Dg0NDZjZjY2ZTMwYTBjZTA2MDMwMzc3ZGQ1M2UifQ=="/>
  </w:docVars>
  <w:rsids>
    <w:rsidRoot w:val="4F480A23"/>
    <w:rsid w:val="003412F1"/>
    <w:rsid w:val="005F056D"/>
    <w:rsid w:val="012E5AF5"/>
    <w:rsid w:val="01953276"/>
    <w:rsid w:val="01CE3102"/>
    <w:rsid w:val="022656AB"/>
    <w:rsid w:val="04741FC2"/>
    <w:rsid w:val="0490793A"/>
    <w:rsid w:val="05F72243"/>
    <w:rsid w:val="065C674E"/>
    <w:rsid w:val="06636B01"/>
    <w:rsid w:val="06683691"/>
    <w:rsid w:val="06A35FB8"/>
    <w:rsid w:val="06BB6DD6"/>
    <w:rsid w:val="06C14DAE"/>
    <w:rsid w:val="07292F66"/>
    <w:rsid w:val="07A10C99"/>
    <w:rsid w:val="088759C9"/>
    <w:rsid w:val="09B329F7"/>
    <w:rsid w:val="0A3F5536"/>
    <w:rsid w:val="0B81117E"/>
    <w:rsid w:val="0DD73ECA"/>
    <w:rsid w:val="0DEF4681"/>
    <w:rsid w:val="0F033EA7"/>
    <w:rsid w:val="0F3808C1"/>
    <w:rsid w:val="0FEF6A5D"/>
    <w:rsid w:val="135A51C2"/>
    <w:rsid w:val="13B51705"/>
    <w:rsid w:val="13BE5948"/>
    <w:rsid w:val="14F955CC"/>
    <w:rsid w:val="157F7F62"/>
    <w:rsid w:val="15A0692F"/>
    <w:rsid w:val="15F05857"/>
    <w:rsid w:val="168B71B7"/>
    <w:rsid w:val="17012642"/>
    <w:rsid w:val="17432486"/>
    <w:rsid w:val="1816180F"/>
    <w:rsid w:val="18D7624A"/>
    <w:rsid w:val="1B6148F2"/>
    <w:rsid w:val="1BAF7A75"/>
    <w:rsid w:val="1BD60ACD"/>
    <w:rsid w:val="1C0B7423"/>
    <w:rsid w:val="1DA97D1A"/>
    <w:rsid w:val="1EB23873"/>
    <w:rsid w:val="1F3F5AEF"/>
    <w:rsid w:val="20191E9C"/>
    <w:rsid w:val="20C0129D"/>
    <w:rsid w:val="22463166"/>
    <w:rsid w:val="26987061"/>
    <w:rsid w:val="271A0E36"/>
    <w:rsid w:val="2B1B4ED1"/>
    <w:rsid w:val="2B6832E8"/>
    <w:rsid w:val="2DAB216A"/>
    <w:rsid w:val="30A7329E"/>
    <w:rsid w:val="30D809E8"/>
    <w:rsid w:val="30D8296F"/>
    <w:rsid w:val="30FF39C1"/>
    <w:rsid w:val="32556ADD"/>
    <w:rsid w:val="35B37F0B"/>
    <w:rsid w:val="36BF21E6"/>
    <w:rsid w:val="374852F5"/>
    <w:rsid w:val="37721DCC"/>
    <w:rsid w:val="37736B55"/>
    <w:rsid w:val="37F30D82"/>
    <w:rsid w:val="3A16404A"/>
    <w:rsid w:val="3CFF7672"/>
    <w:rsid w:val="3E2B48AC"/>
    <w:rsid w:val="419D7FF5"/>
    <w:rsid w:val="43C57A72"/>
    <w:rsid w:val="475B41DC"/>
    <w:rsid w:val="47D73BEA"/>
    <w:rsid w:val="49135F25"/>
    <w:rsid w:val="499C12C5"/>
    <w:rsid w:val="4A746E4E"/>
    <w:rsid w:val="4ACF5BF8"/>
    <w:rsid w:val="4B7F26FB"/>
    <w:rsid w:val="4C4A23B9"/>
    <w:rsid w:val="4C7F2294"/>
    <w:rsid w:val="4D115A78"/>
    <w:rsid w:val="4DC45782"/>
    <w:rsid w:val="4EC7658F"/>
    <w:rsid w:val="4EE54ECF"/>
    <w:rsid w:val="4F480A23"/>
    <w:rsid w:val="4F7F096E"/>
    <w:rsid w:val="4F8D0CEE"/>
    <w:rsid w:val="50A94DA7"/>
    <w:rsid w:val="50E94F8B"/>
    <w:rsid w:val="5163721D"/>
    <w:rsid w:val="537F2329"/>
    <w:rsid w:val="53C1179E"/>
    <w:rsid w:val="547E2977"/>
    <w:rsid w:val="553E32C9"/>
    <w:rsid w:val="56492E99"/>
    <w:rsid w:val="567D1EA9"/>
    <w:rsid w:val="57082A7B"/>
    <w:rsid w:val="577C275A"/>
    <w:rsid w:val="59A27DC4"/>
    <w:rsid w:val="5A487392"/>
    <w:rsid w:val="5C33310A"/>
    <w:rsid w:val="5C724177"/>
    <w:rsid w:val="5CF97AD0"/>
    <w:rsid w:val="5D043747"/>
    <w:rsid w:val="5D2400EC"/>
    <w:rsid w:val="5DF27800"/>
    <w:rsid w:val="604B112A"/>
    <w:rsid w:val="61BB57DA"/>
    <w:rsid w:val="63DB4A00"/>
    <w:rsid w:val="63EA4CD1"/>
    <w:rsid w:val="65533ABB"/>
    <w:rsid w:val="66CB754A"/>
    <w:rsid w:val="66DF198B"/>
    <w:rsid w:val="683C12C8"/>
    <w:rsid w:val="69484496"/>
    <w:rsid w:val="699E0B7B"/>
    <w:rsid w:val="69E516EC"/>
    <w:rsid w:val="6A5B7C61"/>
    <w:rsid w:val="6A841351"/>
    <w:rsid w:val="6A89664A"/>
    <w:rsid w:val="6C8F13AC"/>
    <w:rsid w:val="6CA81BAB"/>
    <w:rsid w:val="6D2A7C88"/>
    <w:rsid w:val="6E8F7245"/>
    <w:rsid w:val="71536F6A"/>
    <w:rsid w:val="719122C6"/>
    <w:rsid w:val="731673B3"/>
    <w:rsid w:val="73BE248D"/>
    <w:rsid w:val="74B04184"/>
    <w:rsid w:val="74DB5BB1"/>
    <w:rsid w:val="74F556BF"/>
    <w:rsid w:val="75470F72"/>
    <w:rsid w:val="75910E22"/>
    <w:rsid w:val="76217643"/>
    <w:rsid w:val="767903C9"/>
    <w:rsid w:val="77A5479D"/>
    <w:rsid w:val="78E67E0C"/>
    <w:rsid w:val="79B13B1C"/>
    <w:rsid w:val="79FC1151"/>
    <w:rsid w:val="7B8051F7"/>
    <w:rsid w:val="7BD73F04"/>
    <w:rsid w:val="7C3272AC"/>
    <w:rsid w:val="7C7A5C40"/>
    <w:rsid w:val="7E2D54C8"/>
    <w:rsid w:val="7EB13D6D"/>
    <w:rsid w:val="7F5C550A"/>
    <w:rsid w:val="7FE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1318</Words>
  <Characters>1327</Characters>
  <Lines>0</Lines>
  <Paragraphs>0</Paragraphs>
  <TotalTime>21</TotalTime>
  <ScaleCrop>false</ScaleCrop>
  <LinksUpToDate>false</LinksUpToDate>
  <CharactersWithSpaces>1327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2022-04-13T01:52:00Z</dcterms:created>
  <dc:creator>刘峰</dc:creator>
  <cp:lastModifiedBy>尼古拉斯-熊本峰</cp:lastModifiedBy>
  <cp:lastPrinted>2024-08-01T07:46:00Z</cp:lastPrinted>
  <dcterms:modified xsi:type="dcterms:W3CDTF">2024-08-07T03:22:32Z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2BE2C89B2B45412597452BEA552D6F1F_13</vt:lpwstr>
  </property>
</Properties>
</file>