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D728">
      <w:pPr>
        <w:spacing w:line="580" w:lineRule="exact"/>
        <w:jc w:val="center"/>
      </w:pPr>
      <w:bookmarkStart w:id="0" w:name="OLE_LINK1"/>
    </w:p>
    <w:p w14:paraId="395052FE">
      <w:pPr>
        <w:spacing w:line="580" w:lineRule="exact"/>
        <w:jc w:val="center"/>
      </w:pPr>
    </w:p>
    <w:p w14:paraId="6B964630">
      <w:pPr>
        <w:spacing w:line="580" w:lineRule="exact"/>
        <w:jc w:val="center"/>
      </w:pPr>
    </w:p>
    <w:p w14:paraId="27C2A3B6">
      <w:pPr>
        <w:spacing w:line="580" w:lineRule="exact"/>
        <w:jc w:val="center"/>
      </w:pPr>
    </w:p>
    <w:p w14:paraId="0B38EE43">
      <w:pPr>
        <w:spacing w:line="580" w:lineRule="exact"/>
        <w:jc w:val="center"/>
      </w:pPr>
    </w:p>
    <w:p w14:paraId="194F1AC3">
      <w:pPr>
        <w:spacing w:line="580" w:lineRule="exact"/>
        <w:jc w:val="both"/>
      </w:pPr>
    </w:p>
    <w:p w14:paraId="01BFBABE">
      <w:pPr>
        <w:spacing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苏环评审</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rPr>
        <w:t>号</w:t>
      </w:r>
    </w:p>
    <w:p w14:paraId="22A734B9">
      <w:pPr>
        <w:spacing w:line="580" w:lineRule="exact"/>
        <w:jc w:val="center"/>
        <w:rPr>
          <w:sz w:val="32"/>
          <w:szCs w:val="32"/>
        </w:rPr>
      </w:pPr>
    </w:p>
    <w:p w14:paraId="3135B413">
      <w:pPr>
        <w:spacing w:line="580" w:lineRule="exact"/>
        <w:jc w:val="center"/>
        <w:rPr>
          <w:sz w:val="32"/>
          <w:szCs w:val="32"/>
        </w:rPr>
      </w:pPr>
    </w:p>
    <w:p w14:paraId="31E7C4C4">
      <w:pPr>
        <w:spacing w:line="540" w:lineRule="exact"/>
        <w:ind w:right="318"/>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旭川科技（昆山）有限公司</w:t>
      </w:r>
    </w:p>
    <w:p w14:paraId="3A6C0516">
      <w:pPr>
        <w:spacing w:line="540" w:lineRule="exact"/>
        <w:ind w:right="318"/>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无溶剂型聚氨酯新材料</w:t>
      </w:r>
      <w:r>
        <w:rPr>
          <w:rFonts w:hint="eastAsia" w:ascii="Times New Roman" w:hAnsi="Times New Roman" w:eastAsia="方正小标宋简体" w:cs="Times New Roman"/>
          <w:sz w:val="44"/>
          <w:szCs w:val="44"/>
        </w:rPr>
        <w:t>生产项目</w:t>
      </w:r>
    </w:p>
    <w:p w14:paraId="73C0ABE3">
      <w:pPr>
        <w:spacing w:line="540" w:lineRule="exact"/>
        <w:ind w:right="318"/>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环境影响报告书</w:t>
      </w:r>
      <w:bookmarkStart w:id="3" w:name="_GoBack"/>
      <w:bookmarkEnd w:id="3"/>
      <w:r>
        <w:rPr>
          <w:rFonts w:hint="eastAsia" w:ascii="Times New Roman" w:hAnsi="Times New Roman" w:eastAsia="方正小标宋简体" w:cs="Times New Roman"/>
          <w:sz w:val="44"/>
          <w:szCs w:val="44"/>
        </w:rPr>
        <w:t>的批复</w:t>
      </w:r>
    </w:p>
    <w:bookmarkEnd w:id="0"/>
    <w:p w14:paraId="5DB88BC6">
      <w:pPr>
        <w:spacing w:line="540" w:lineRule="exact"/>
        <w:ind w:right="320"/>
        <w:jc w:val="left"/>
        <w:rPr>
          <w:rFonts w:ascii="Times New Roman" w:hAnsi="Times New Roman" w:eastAsia="仿宋_GB2312" w:cs="Times New Roman"/>
          <w:sz w:val="32"/>
          <w:szCs w:val="32"/>
        </w:rPr>
      </w:pPr>
    </w:p>
    <w:p w14:paraId="4553CC4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旭川科技（昆山）有限公司：</w:t>
      </w:r>
    </w:p>
    <w:p w14:paraId="3657351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你公司报送的《旭川科技（昆山）有限公司无溶剂型聚氨酯新材料生产项目环境影响报告书》（以下简称《报告书》）收悉。经研究，现批复如下：</w:t>
      </w:r>
    </w:p>
    <w:p w14:paraId="4CAE6ED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项目基本情况。旭川科技（昆山）有限公司拟投资15000万元，在昆山市淀山湖镇新乐路198号现有厂区内，利用原有维修车间改建为3#车间，新购设备及装置，同时新建储罐区、仓库、辅助用房等相应配套设施，项目建成后，增加产能革用无溶剂聚氨酯树脂3万吨/年、复合用无溶剂聚氨酯树脂2.5万吨/年、先进复合材料用聚氨酯树脂2万吨/年。</w:t>
      </w:r>
    </w:p>
    <w:p w14:paraId="2ECE3BC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根据你公司委托南大环境规划设计研究院（江苏）有限公司编制的《报告书》（编制主持人：高琦，信用编号：BH028337）结论和技术评估报告（苏评估〔2026〕05号），该项目的实施将对生态环境造成一定影响，在切实落实各项污染防治、环境风险防范，确保各类污染物稳定达标排放的前提下，从生态环境保护角度分析，该项目建设对环境的不利影响可得到缓解和控制。我局原则同意《报告书》的环境影响评价总体结论和拟采取的生态环境保护措施。</w:t>
      </w:r>
    </w:p>
    <w:p w14:paraId="1CA5524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该项目建设必须严格执行环境保护设施与主体工程同时设计、同时施工、同时投产的“三同时”制度。在项目工程设计、建设和环境管理中，你公司须落实《报告书》中提出的各项生态环境保护要求，确保各类污染物达标排放，并应着重做好以下工作：</w:t>
      </w:r>
    </w:p>
    <w:p w14:paraId="3577765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按“清污分流、雨污分流、一水多用、分质处理”原则设计、建设、完善厂区给排水系统。循环冷却系统排水、锅炉排水、初期雨水经厂内新建污水处理设施处理后部分回用，未回用部分与软水制备浓水一并经厂区污水排口DW001接管至淀山湖琨澄水质净化有限公司集中处理后排入朝南港，接管执行《合成树脂工业污染物排放标准》（GB31572-2015）及修改单表1直接排放限值；生活污水经DW003接管至昆山市淀山湖琨澄水质净化有限公司集中处理，接管执行《污水综合排放标准》（GB8978-1996）和《污水排入城镇下水道水质标准》（GB/T 31962-2015）。</w:t>
      </w:r>
    </w:p>
    <w:p w14:paraId="0D2B749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（二）本项目废气为生产过程产生的工艺废气、新建储罐区呼吸废气、污水处理设施废气、危废仓库废气和天然气燃烧废气。</w:t>
      </w:r>
    </w:p>
    <w:p w14:paraId="265C5D6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车间工艺废气（VOCs、MDI、IPDI、TDI、PAPI、氮氧化物）：投料、过滤包装工序产生废气经集气罩收集，其余工序废气经密闭管道收集。集气罩收集废气与先进复合材料用聚氨酯树脂B组分生产工艺废气经新建“二级活性炭”吸附装置处理后通过25米高排气筒DA007排放；其他工序废气（革用无溶剂聚氨酯树脂A组分、革用无溶剂聚氨酯树脂B组分、复合用无溶剂聚氨酯树脂A组分、复合用无溶剂聚氨酯树脂B组分、先进复合材料用聚氨酯树脂A组分）经密闭管道收集后经新建“过滤+RCO”吸附装置处理后通过25米高排气筒DA007排放。其中，非甲烷总烃、甲苯二异氰酸酯（TDI）、二甲基甲烷二异氰酸酯（MDI）、异佛尔酮二异氰酸酯（IPDI）、多亚甲基多苯基异氰酸酯（PAPI）排放执行《合成树脂工业污染物排放标准》（GB31572-2015）及修改单表5限值标准，氮氧化物排放执行《合成树脂工业污染物排放标准》（GB31572-2015）及修改单表6限值标准，氰化氢排放执行江苏省《大气污染物综合排放标准》（DB32/4041-2021）表1限值标准。</w:t>
      </w:r>
    </w:p>
    <w:p w14:paraId="3A94415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储罐区的呼吸废气（VOCs、MDI、PAPI）：经管道收集后经新建“二级活性炭”吸附装置处理后通过15m高的排气筒DA008排放。非甲烷总烃、二甲基甲烷二异氰酸酯（MDI）、多亚甲基多苯基异氰酸酯（PAPI）排放执行《合成树脂工业污染物排放标准》（GB31572-2015）及修改单表5限值标准。</w:t>
      </w:r>
    </w:p>
    <w:p w14:paraId="6767AEB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废水处理设施废气（VOCs、氨、硫化氢、臭气浓度）：通过密闭空间、整体换气方式捕集后经新建“水喷淋+二级活性炭”吸附装置处理后通过15m高的排气筒DA009排放。其中，氨、硫化氢排放执行《恶臭污染物排放标准》（GB 14554-93）表2限值标准，臭气浓度（无量纲）有组织排放执行《化学工业挥发性有机物排放标准》（DB32/3151-2016）表1限值标准，非甲烷总烃排放执行《合成树脂工业污染物排放标准》（GB31572-2015）及修改单表5限值标准。</w:t>
      </w:r>
    </w:p>
    <w:p w14:paraId="52FB10C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（4）危废库废气（VOCs）：通过车间换气方式收集后，依托现有“二级活性炭”吸附处理后通过15m高的排气筒DA006排放。非甲烷总烃排放执行《合成树脂工业污染物排放标准》（GB31572-2015）及修改单表5限值标准。</w:t>
      </w:r>
    </w:p>
    <w:p w14:paraId="5CD0A09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锅炉天然气燃烧废气（颗粒物、二氧化硫、氮氧化物、烟气黑度）：通过15m高的现有排气筒DA003排放，颗粒物、二氧化硫、氮氧化物、烟气黑度排放执行《锅炉大气污染物排放标准》（DB32/4385-2022）表1限值标准。</w:t>
      </w:r>
    </w:p>
    <w:p w14:paraId="4FD10C6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厂界无组织非甲烷总烃排放执行《合成树脂工业污染物排放标准》（GB31572-2015）及修改单表9限值标准；厂界无组织氨、硫化氢排放执行《恶臭污染物排放标准》（GB14554-93）表1限值标准，臭气浓度排放执行《化学工业挥发性有机物排放标准》（DB32/3151-2016）表2限值标准；氰化氢排放执行江苏省《大气污染物综合排放标准》（DB32/4041-2021）表3限值标准。</w:t>
      </w:r>
    </w:p>
    <w:p w14:paraId="2B5DA66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厂区内VOCs（以NMHC计）执行《大气污染物综合排放标准》（DB32/4041-2021）表2最高允许排放限值。</w:t>
      </w:r>
    </w:p>
    <w:p w14:paraId="2E7CC36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合理布局，选用低噪音设备，采取有效消声、隔声、防振措施，确保厂界噪声达到《工业企业厂界环境噪声排放标准》（GB12348-2008）3类标准。施工期噪声执行《建筑施工噪声排放标准》（GB12523-2025）要求。</w:t>
      </w:r>
    </w:p>
    <w:p w14:paraId="369F2D5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按“减量化、资源化、无害化”原则落实各类固体废物的收集、处置和综合利用措施。一般工业固体废物贮存应符合《关于印发〈一般工业固体废物环境管理工作指南〉的通知》（环办固体函〔2026〕18号），危险废物贮存、转移应符合《危险废物贮存污染控制标准》（GB 18597-2023）及《危险废物转移管理办法》（生态环境部 公安部 交通运输部 部令第23号）相关管理要求，防止产生二次污染。生活垃圾定点收集、存储，送环卫部门统一处理。</w:t>
      </w:r>
    </w:p>
    <w:p w14:paraId="4EB847C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强化各项环境风险防范措施，有效防范环境风险。落实《报告书》提出的环境风险防范措施及突发环境事件应急预案编制要求，定期排查突发环境事件隐患，按要求配备环境应急设备和物资。完善事故污染物收集系统，建设足够容量的事故废水收集池及配套管网闸阀等应急设施，确保事故废水不进入外环境。建设单位应对废水处理、废气治理等各类环境治理设施开展安全风险辨识管控，健全内部污染防治设施稳定运行和管理责任制度，严格依据标准规范建设环境治理设施，确保环境治理设施安全、稳定、有效运行。</w:t>
      </w:r>
    </w:p>
    <w:p w14:paraId="3E70378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（六）按《江苏省排污口设置及规范化整治管理办法》（苏环控〔1997〕122号）的要求设置与管理排污口，并按照相关文件规定在排污口附近醒目设置标志牌。</w:t>
      </w:r>
    </w:p>
    <w:p w14:paraId="6C9D1A0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落实《报告书》提出的以3#车间、危废仓库、罐区、污水站为执行边界设置100米卫生防护距离，该范围内目前无居民住宅、学校、医院等环境敏感目标，以后亦不得建设居民住宅、学校、医院等环境敏感目标。</w:t>
      </w:r>
    </w:p>
    <w:p w14:paraId="1FFAE09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（八）建设单位应按排污单位自行监测技术指南及污染源自动监控管理要求建设、安装自动监控设备及其配套设施。按《报告书》提出的环境管理与监测计划实施日常环境管理与监测，监测结果及相关资料备查。</w:t>
      </w:r>
    </w:p>
    <w:p w14:paraId="4136D83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四、该项目实施后，污染物排放总量核定为：</w:t>
      </w:r>
    </w:p>
    <w:p w14:paraId="3896F5E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（一）水污染物</w:t>
      </w:r>
    </w:p>
    <w:p w14:paraId="2370EDB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该项目工业生产废水（接管量/外排量）：废水量≤11506.2/11506.2t/a，COD≤0.69042/0.3452t/a、SS≤0.3452/0.1151t/a。</w:t>
      </w:r>
    </w:p>
    <w:p w14:paraId="24639E2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该项目生活污水（接管量/外排量）：废水量≤3920.4/3920.4t/a，COD≤1.3721/0.1176t/a、NH</w:t>
      </w:r>
      <w:r>
        <w:rPr>
          <w:rFonts w:hint="eastAsia" w:ascii="Times New Roman" w:hAnsi="Times New Roman" w:eastAsia="仿宋_GB2312" w:cs="Times New Roman"/>
          <w:sz w:val="32"/>
          <w:szCs w:val="32"/>
          <w:vertAlign w:val="subscript"/>
          <w:lang w:val="en-US" w:eastAsia="zh-CN"/>
        </w:rPr>
        <w:t>3</w:t>
      </w:r>
      <w:r>
        <w:rPr>
          <w:rFonts w:hint="eastAsia" w:ascii="Times New Roman" w:hAnsi="Times New Roman" w:eastAsia="仿宋_GB2312" w:cs="Times New Roman"/>
          <w:sz w:val="32"/>
          <w:szCs w:val="32"/>
          <w:lang w:val="en-US" w:eastAsia="zh-CN"/>
        </w:rPr>
        <w:t>-N≤0.1176/0.0059t/a、TN≤0.1568/0.0392t/a、TP≤0.0118/0.0012 t/a、SS≤0.5881/0.0392t/a、BOD</w:t>
      </w:r>
      <w:r>
        <w:rPr>
          <w:rFonts w:hint="eastAsia" w:ascii="Times New Roman" w:hAnsi="Times New Roman" w:eastAsia="仿宋_GB2312" w:cs="Times New Roman"/>
          <w:sz w:val="32"/>
          <w:szCs w:val="32"/>
          <w:vertAlign w:val="subscript"/>
          <w:lang w:val="en-US" w:eastAsia="zh-CN"/>
        </w:rPr>
        <w:t>5</w:t>
      </w:r>
      <w:r>
        <w:rPr>
          <w:rFonts w:hint="eastAsia" w:ascii="Times New Roman" w:hAnsi="Times New Roman" w:eastAsia="仿宋_GB2312" w:cs="Times New Roman"/>
          <w:sz w:val="32"/>
          <w:szCs w:val="32"/>
          <w:lang w:val="en-US" w:eastAsia="zh-CN"/>
        </w:rPr>
        <w:t>≤0.3136/0.0392t/a、动植物油≤0.0784/0.0039t/a。</w:t>
      </w:r>
    </w:p>
    <w:p w14:paraId="643B0E2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全厂生产废水（接管量/外排量）：废水量≤12478.418/12478.418 t/a，COD≤0.7487/0.3744 t/a、BOD</w:t>
      </w:r>
      <w:r>
        <w:rPr>
          <w:rFonts w:hint="eastAsia" w:ascii="Times New Roman" w:hAnsi="Times New Roman" w:eastAsia="仿宋_GB2312" w:cs="Times New Roman"/>
          <w:sz w:val="32"/>
          <w:szCs w:val="32"/>
          <w:vertAlign w:val="subscript"/>
          <w:lang w:val="en-US" w:eastAsia="zh-CN"/>
        </w:rPr>
        <w:t>5</w:t>
      </w:r>
      <w:r>
        <w:rPr>
          <w:rFonts w:hint="eastAsia" w:ascii="Times New Roman" w:hAnsi="Times New Roman" w:eastAsia="仿宋_GB2312" w:cs="Times New Roman"/>
          <w:sz w:val="32"/>
          <w:szCs w:val="32"/>
          <w:lang w:val="en-US" w:eastAsia="zh-CN"/>
        </w:rPr>
        <w:t>≤0.0194/0.0097t/a、SS≤0.3744/0.1248t/a。</w:t>
      </w:r>
    </w:p>
    <w:p w14:paraId="1129936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全厂生活污水（接管量/外排量）：废水量≤11420.4/ 11420.4t/a，COD≤3.9971/0.3426t/a、NH</w:t>
      </w:r>
      <w:r>
        <w:rPr>
          <w:rFonts w:hint="eastAsia" w:ascii="Times New Roman" w:hAnsi="Times New Roman" w:eastAsia="仿宋_GB2312" w:cs="Times New Roman"/>
          <w:sz w:val="32"/>
          <w:szCs w:val="32"/>
          <w:vertAlign w:val="subscript"/>
          <w:lang w:val="en-US" w:eastAsia="zh-CN"/>
        </w:rPr>
        <w:t>3</w:t>
      </w:r>
      <w:r>
        <w:rPr>
          <w:rFonts w:hint="eastAsia" w:ascii="Times New Roman" w:hAnsi="Times New Roman" w:eastAsia="仿宋_GB2312" w:cs="Times New Roman"/>
          <w:sz w:val="32"/>
          <w:szCs w:val="32"/>
          <w:lang w:val="en-US" w:eastAsia="zh-CN"/>
        </w:rPr>
        <w:t>-N≤0.3426/0.0172t/a、TN≤0.4568/0.1142t/a、TP≤0.0343/0.00345t/a、SS≤1.7131/ 0.1142t/a、BOD</w:t>
      </w:r>
      <w:r>
        <w:rPr>
          <w:rFonts w:hint="eastAsia" w:ascii="Times New Roman" w:hAnsi="Times New Roman" w:eastAsia="仿宋_GB2312" w:cs="Times New Roman"/>
          <w:sz w:val="32"/>
          <w:szCs w:val="32"/>
          <w:vertAlign w:val="subscript"/>
          <w:lang w:val="en-US" w:eastAsia="zh-CN"/>
        </w:rPr>
        <w:t>5</w:t>
      </w:r>
      <w:r>
        <w:rPr>
          <w:rFonts w:hint="eastAsia" w:ascii="Times New Roman" w:hAnsi="Times New Roman" w:eastAsia="仿宋_GB2312" w:cs="Times New Roman"/>
          <w:sz w:val="32"/>
          <w:szCs w:val="32"/>
          <w:lang w:val="en-US" w:eastAsia="zh-CN"/>
        </w:rPr>
        <w:t>≤0.3886/0.1142t/a、动植物油≤0.2284/ 0.0114t/a。</w:t>
      </w:r>
    </w:p>
    <w:p w14:paraId="2BF3B1D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（二）大气污染物</w:t>
      </w:r>
    </w:p>
    <w:p w14:paraId="4732FFA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该项目有组织废气：颗粒物≤0.0137t/a、SO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≤0.0144t/a、NOx≤0.2437t/a、VOCs≤0.6283t/a（其中MDI≤0.0076t/a、IPDI≤0.0003t/a、PAPI≤0.0426t/a、TDI≤0.0018t/a）、硫化氢≤0.0004t/a、氨≤0.0044t/a。</w:t>
      </w:r>
    </w:p>
    <w:p w14:paraId="3F68CBD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该项目无组织废气：VOCs≤0.9011t/a（其中MDI≤0.0020t/a、IPDI≤0.0001t/a、PAPI≤0.0131t/a、TDI≤0.0010t/a）、硫化氢≤0.0004t/a、氨≤0.0044t/a。</w:t>
      </w:r>
    </w:p>
    <w:p w14:paraId="6F1BA40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全厂有组织废气：颗粒物≤0.6661t/a、SO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≤0.0317t/a、NOx≤0.5519t/a、VOCs≤0.7586t/a（其中MDI≤0.011t/a、IPDI≤0.0003t/a、PAPI≤0.0426t/a、TDI≤0.0018t/a、DMF≤0.108t/a）、硫化氢≤0.0004 t/a、氨≤0.0044t/a。</w:t>
      </w:r>
    </w:p>
    <w:p w14:paraId="71707F2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全厂无组织废气：VOCs≤5.7978t/a（其中MDI≤0.0080t/a、IPDI≤0.0001t/a、PAPI≤0.0131 t/a、TDI≤0.0010t/a、丁二醇≤0.005t/a、多元醇中间体≤0.05t/a、乙二醇≤0.035t/a、二甘醇≤0.0375t/a、已二酸≤0.0002t/a、DMF≤0.36t/a）、硫化氢≤0.0004t/a、氨≤0.0044t/a。</w:t>
      </w:r>
    </w:p>
    <w:p w14:paraId="4BC088F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项目实施后，全厂VOCs、颗粒物、二氧化硫、氮氧化物排放量（有组织+无组织）分别削减0.4676t/a、0.5469t/a、0.0003t/a、3.7701t/a。</w:t>
      </w:r>
    </w:p>
    <w:p w14:paraId="7DC1362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五、严格落实生态环境保护主体责任，你公司应当对《报告书》的内容和结论负责。</w:t>
      </w:r>
    </w:p>
    <w:p w14:paraId="0771EC4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六、你公司应当依照《排污许可管理条例》规定，依法申请排污许可证；未取得排污许可证的，不得排放污染物。按照《</w:t>
      </w:r>
      <w:bookmarkStart w:id="1" w:name="OLE_LINK3"/>
      <w:r>
        <w:rPr>
          <w:rFonts w:hint="eastAsia" w:ascii="Times New Roman" w:hAnsi="Times New Roman" w:eastAsia="仿宋_GB2312" w:cs="Times New Roman"/>
          <w:sz w:val="32"/>
          <w:szCs w:val="32"/>
          <w:lang w:val="en-US" w:eastAsia="zh-CN"/>
        </w:rPr>
        <w:t>建设项目竣工环境保护验收暂行办法</w:t>
      </w:r>
      <w:bookmarkEnd w:id="1"/>
      <w:r>
        <w:rPr>
          <w:rFonts w:hint="eastAsia" w:ascii="Times New Roman" w:hAnsi="Times New Roman" w:eastAsia="仿宋_GB2312" w:cs="Times New Roman"/>
          <w:sz w:val="32"/>
          <w:szCs w:val="32"/>
          <w:lang w:val="en-US" w:eastAsia="zh-CN"/>
        </w:rPr>
        <w:t>》办理环保设施竣工验收手续。需要配套建设的环境保护设施未建成、未经验收或者经验收不合格，建设项目已投入生产或者使用的，生态环境部门将依法进行查处。</w:t>
      </w:r>
    </w:p>
    <w:p w14:paraId="2472D98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苏州市昆山生态环境局组织开展该工程的“三同时”监督检查和日常监督管理工作，苏州市生态环境综合行政执法局负责不定期抽查。你公司应在收到本批复后20个工作日内，将批准后的《报告书》送到苏州市昆山生态环境局，并按规定接受各级生态环境部门的日常监督检查。</w:t>
      </w:r>
    </w:p>
    <w:p w14:paraId="26BC02C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八、如该项目所涉及污染物排放标准发生变化，应执行最新的排放标准。</w:t>
      </w:r>
    </w:p>
    <w:p w14:paraId="7F09548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报重新审核。</w:t>
      </w:r>
    </w:p>
    <w:p w14:paraId="4DF01A5F">
      <w:pPr>
        <w:pStyle w:val="8"/>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仿宋_GB2312" w:cs="Times New Roman"/>
          <w:sz w:val="32"/>
          <w:szCs w:val="32"/>
        </w:rPr>
      </w:pPr>
    </w:p>
    <w:p w14:paraId="78F2C57E">
      <w:pPr>
        <w:pStyle w:val="8"/>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仿宋_GB2312" w:cs="Times New Roman"/>
          <w:sz w:val="32"/>
          <w:szCs w:val="32"/>
        </w:rPr>
      </w:pPr>
    </w:p>
    <w:p w14:paraId="5B25A0F9">
      <w:pPr>
        <w:keepNext w:val="0"/>
        <w:keepLines w:val="0"/>
        <w:pageBreakBefore w:val="0"/>
        <w:kinsoku/>
        <w:wordWrap/>
        <w:overflowPunct/>
        <w:topLinePunct w:val="0"/>
        <w:autoSpaceDE/>
        <w:autoSpaceDN/>
        <w:bidi w:val="0"/>
        <w:adjustRightInd/>
        <w:snapToGrid/>
        <w:spacing w:line="580" w:lineRule="exact"/>
        <w:ind w:firstLine="4480" w:firstLineChars="1400"/>
        <w:textAlignment w:val="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苏州市生态环境局</w:t>
      </w:r>
    </w:p>
    <w:p w14:paraId="2C6250C4">
      <w:pPr>
        <w:keepNext w:val="0"/>
        <w:keepLines w:val="0"/>
        <w:pageBreakBefore w:val="0"/>
        <w:kinsoku/>
        <w:wordWrap/>
        <w:overflowPunct/>
        <w:topLinePunct w:val="0"/>
        <w:autoSpaceDE/>
        <w:autoSpaceDN/>
        <w:bidi w:val="0"/>
        <w:adjustRightInd/>
        <w:snapToGrid/>
        <w:spacing w:line="580" w:lineRule="exact"/>
        <w:ind w:right="640" w:firstLine="4480" w:firstLineChars="1400"/>
        <w:textAlignment w:val="auto"/>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w:t>
      </w:r>
    </w:p>
    <w:p w14:paraId="2BE926A1">
      <w:pPr>
        <w:pStyle w:val="11"/>
      </w:pPr>
    </w:p>
    <w:p w14:paraId="550E1EA3"/>
    <w:p w14:paraId="69CA625D"/>
    <w:p w14:paraId="43DD8978"/>
    <w:p w14:paraId="3A442E57"/>
    <w:p w14:paraId="2F4B7FC8"/>
    <w:p w14:paraId="4C1DE9B6"/>
    <w:p w14:paraId="43D12A69"/>
    <w:p w14:paraId="00C7CF72"/>
    <w:p w14:paraId="23B7864A"/>
    <w:p w14:paraId="7E2093AE"/>
    <w:p w14:paraId="1BD6E953"/>
    <w:p w14:paraId="3F4E9F2C"/>
    <w:p w14:paraId="46D9C329"/>
    <w:p w14:paraId="755F020C"/>
    <w:p w14:paraId="32B3AF26"/>
    <w:p w14:paraId="67FC0F41"/>
    <w:p w14:paraId="327BA60C"/>
    <w:p w14:paraId="1E9740AA"/>
    <w:p w14:paraId="1A4C6D4F"/>
    <w:p w14:paraId="0319C249"/>
    <w:p w14:paraId="5E704B30"/>
    <w:p w14:paraId="59D7D4BE"/>
    <w:p w14:paraId="28E629B6"/>
    <w:p w14:paraId="6DDE3DF2"/>
    <w:p w14:paraId="683C787D"/>
    <w:p w14:paraId="5183D668"/>
    <w:p w14:paraId="5B6D1BC7">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（项目代码：</w:t>
      </w:r>
      <w:r>
        <w:rPr>
          <w:rFonts w:hint="eastAsia" w:ascii="Times New Roman" w:hAnsi="Times New Roman" w:eastAsia="仿宋_GB2312" w:cs="Times New Roman"/>
          <w:sz w:val="32"/>
          <w:szCs w:val="32"/>
        </w:rPr>
        <w:t>2506-320547-89-01-879340</w:t>
      </w:r>
      <w:r>
        <w:rPr>
          <w:rFonts w:ascii="Times New Roman" w:hAnsi="Times New Roman" w:eastAsia="仿宋_GB2312" w:cs="Times New Roman"/>
          <w:sz w:val="32"/>
          <w:szCs w:val="32"/>
        </w:rPr>
        <w:t>）</w:t>
      </w:r>
    </w:p>
    <w:p w14:paraId="194914A2">
      <w:pPr>
        <w:pBdr>
          <w:top w:val="single" w:color="auto" w:sz="8" w:space="1"/>
        </w:pBdr>
        <w:tabs>
          <w:tab w:val="center" w:pos="4422"/>
        </w:tabs>
        <w:snapToGrid w:val="0"/>
        <w:spacing w:line="50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抄送：</w:t>
      </w:r>
      <w:bookmarkStart w:id="2" w:name="PO_chaosong"/>
      <w:r>
        <w:rPr>
          <w:rFonts w:hint="eastAsia" w:ascii="仿宋_GB2312" w:hAnsi="Times New Roman" w:eastAsia="仿宋_GB2312" w:cs="仿宋_GB2312"/>
          <w:sz w:val="28"/>
          <w:szCs w:val="28"/>
        </w:rPr>
        <w:t>苏州市生态环境综合行政执法局、</w:t>
      </w:r>
      <w:bookmarkEnd w:id="2"/>
      <w:r>
        <w:rPr>
          <w:rFonts w:hint="default" w:ascii="Times New Roman" w:hAnsi="Times New Roman" w:eastAsia="仿宋_GB2312" w:cs="Times New Roman"/>
          <w:color w:val="auto"/>
          <w:sz w:val="28"/>
          <w:szCs w:val="28"/>
          <w:highlight w:val="none"/>
        </w:rPr>
        <w:t>苏州市</w:t>
      </w:r>
      <w:r>
        <w:rPr>
          <w:rFonts w:hint="eastAsia" w:ascii="Times New Roman" w:hAnsi="Times New Roman" w:eastAsia="仿宋_GB2312" w:cs="Times New Roman"/>
          <w:color w:val="auto"/>
          <w:sz w:val="28"/>
          <w:szCs w:val="28"/>
          <w:highlight w:val="none"/>
          <w:lang w:val="en-US" w:eastAsia="zh-CN"/>
        </w:rPr>
        <w:t>昆山</w:t>
      </w:r>
      <w:r>
        <w:rPr>
          <w:rFonts w:hint="default" w:ascii="Times New Roman" w:hAnsi="Times New Roman" w:eastAsia="仿宋_GB2312" w:cs="Times New Roman"/>
          <w:color w:val="auto"/>
          <w:sz w:val="28"/>
          <w:szCs w:val="28"/>
          <w:highlight w:val="none"/>
        </w:rPr>
        <w:t>生态环境局</w:t>
      </w:r>
      <w:r>
        <w:rPr>
          <w:rFonts w:hint="eastAsia" w:ascii="Times New Roman" w:hAnsi="Times New Roman" w:eastAsia="仿宋_GB2312" w:cs="Times New Roman"/>
          <w:sz w:val="28"/>
          <w:szCs w:val="28"/>
        </w:rPr>
        <w:t>。</w:t>
      </w:r>
    </w:p>
    <w:p w14:paraId="7560731C">
      <w:pPr>
        <w:pBdr>
          <w:top w:val="single" w:color="auto" w:sz="8" w:space="1"/>
          <w:bottom w:val="single" w:color="auto" w:sz="8" w:space="1"/>
        </w:pBdr>
        <w:tabs>
          <w:tab w:val="center" w:pos="4422"/>
        </w:tabs>
        <w:spacing w:line="500" w:lineRule="exact"/>
        <w:rPr>
          <w:rFonts w:hint="eastAsia"/>
          <w:lang w:val="en-US" w:eastAsia="zh-CN"/>
        </w:rPr>
      </w:pPr>
      <w:r>
        <w:rPr>
          <w:rFonts w:ascii="Times New Roman" w:hAnsi="Times New Roman" w:eastAsia="仿宋_GB2312" w:cs="Times New Roman"/>
          <w:sz w:val="28"/>
          <w:szCs w:val="28"/>
        </w:rPr>
        <w:t>苏州市</w:t>
      </w:r>
      <w:r>
        <w:rPr>
          <w:rFonts w:hint="eastAsia" w:ascii="Times New Roman" w:hAnsi="Times New Roman" w:eastAsia="仿宋_GB2312" w:cs="Times New Roman"/>
          <w:sz w:val="28"/>
          <w:szCs w:val="28"/>
        </w:rPr>
        <w:t>生态</w:t>
      </w:r>
      <w:r>
        <w:rPr>
          <w:rFonts w:ascii="Times New Roman" w:hAnsi="Times New Roman" w:eastAsia="仿宋_GB2312" w:cs="Times New Roman"/>
          <w:sz w:val="28"/>
          <w:szCs w:val="28"/>
        </w:rPr>
        <w:t>环境局</w:t>
      </w:r>
      <w:r>
        <w:rPr>
          <w:rFonts w:hint="eastAsia" w:ascii="Times New Roman" w:hAnsi="Times New Roman" w:eastAsia="仿宋_GB2312" w:cs="Times New Roman"/>
          <w:sz w:val="28"/>
          <w:szCs w:val="28"/>
        </w:rPr>
        <w:t xml:space="preserve">办公室       </w:t>
      </w:r>
      <w:r>
        <w:rPr>
          <w:rFonts w:hint="eastAsia"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ascii="Times New Roman" w:hAnsi="Times New Roman" w:eastAsia="仿宋_GB2312" w:cs="Times New Roman"/>
          <w:sz w:val="28"/>
          <w:szCs w:val="28"/>
        </w:rPr>
        <w:t>日印</w:t>
      </w:r>
      <w:r>
        <w:rPr>
          <w:rFonts w:hint="eastAsia" w:ascii="Times New Roman" w:hAnsi="Times New Roman" w:eastAsia="仿宋_GB2312" w:cs="Times New Roman"/>
          <w:sz w:val="28"/>
          <w:szCs w:val="28"/>
        </w:rPr>
        <w:t>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211C502-B841-4452-A0B0-D55F912C90CC}"/>
  </w:font>
  <w:font w:name="方正小标宋简体">
    <w:panose1 w:val="02000000000000000000"/>
    <w:charset w:val="86"/>
    <w:family w:val="script"/>
    <w:pitch w:val="default"/>
    <w:sig w:usb0="A00002BF" w:usb1="184F6CFA" w:usb2="00000012" w:usb3="00000000" w:csb0="00040001" w:csb1="00000000"/>
    <w:embedRegular r:id="rId2" w:fontKey="{155CA5C7-B075-47FC-9E0E-39D062C2B154}"/>
  </w:font>
  <w:font w:name="仿宋_GB2312">
    <w:panose1 w:val="02010609030101010101"/>
    <w:charset w:val="86"/>
    <w:family w:val="decorative"/>
    <w:pitch w:val="default"/>
    <w:sig w:usb0="00000001" w:usb1="080E0000" w:usb2="00000000" w:usb3="00000000" w:csb0="00040000" w:csb1="00000000"/>
    <w:embedRegular r:id="rId3" w:fontKey="{CEB5701D-26CD-4A70-85BE-200B304DD4CF}"/>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7A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4195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4195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NzQyZTE2MDVlMGY4MzM3NjU1OGI0M2Y4YWVhNjUifQ=="/>
    <w:docVar w:name="KSO_WPS_MARK_KEY" w:val="bf8b7f7c-a4a0-4ff5-a500-4bff7352f8f9"/>
  </w:docVars>
  <w:rsids>
    <w:rsidRoot w:val="0061692D"/>
    <w:rsid w:val="000A2AA8"/>
    <w:rsid w:val="000E1D70"/>
    <w:rsid w:val="000F4C26"/>
    <w:rsid w:val="001846AB"/>
    <w:rsid w:val="001A738E"/>
    <w:rsid w:val="001C12DE"/>
    <w:rsid w:val="001C2601"/>
    <w:rsid w:val="001C2E37"/>
    <w:rsid w:val="00223D5F"/>
    <w:rsid w:val="00256E52"/>
    <w:rsid w:val="002616A3"/>
    <w:rsid w:val="002B03D6"/>
    <w:rsid w:val="003465F8"/>
    <w:rsid w:val="003C6EDA"/>
    <w:rsid w:val="003E391A"/>
    <w:rsid w:val="00420F00"/>
    <w:rsid w:val="004A6F2B"/>
    <w:rsid w:val="004E373E"/>
    <w:rsid w:val="00507C16"/>
    <w:rsid w:val="005127E2"/>
    <w:rsid w:val="00607C69"/>
    <w:rsid w:val="0061692D"/>
    <w:rsid w:val="00671976"/>
    <w:rsid w:val="00672F84"/>
    <w:rsid w:val="007A23BF"/>
    <w:rsid w:val="00894FFA"/>
    <w:rsid w:val="008B401D"/>
    <w:rsid w:val="0093338A"/>
    <w:rsid w:val="00975F53"/>
    <w:rsid w:val="009A27F9"/>
    <w:rsid w:val="009C487A"/>
    <w:rsid w:val="00A0167A"/>
    <w:rsid w:val="00A02D86"/>
    <w:rsid w:val="00A50942"/>
    <w:rsid w:val="00A50CB1"/>
    <w:rsid w:val="00A632DF"/>
    <w:rsid w:val="00A82FE1"/>
    <w:rsid w:val="00A9568D"/>
    <w:rsid w:val="00AB02B9"/>
    <w:rsid w:val="00AD43EE"/>
    <w:rsid w:val="00B1778A"/>
    <w:rsid w:val="00B577E1"/>
    <w:rsid w:val="00B645C3"/>
    <w:rsid w:val="00B82368"/>
    <w:rsid w:val="00B904CE"/>
    <w:rsid w:val="00BC501C"/>
    <w:rsid w:val="00BE2251"/>
    <w:rsid w:val="00C049CB"/>
    <w:rsid w:val="00C149B8"/>
    <w:rsid w:val="00C506D5"/>
    <w:rsid w:val="00C60F46"/>
    <w:rsid w:val="00C738E3"/>
    <w:rsid w:val="00C7440B"/>
    <w:rsid w:val="00D21C02"/>
    <w:rsid w:val="00D22F6B"/>
    <w:rsid w:val="00D526C9"/>
    <w:rsid w:val="00D61172"/>
    <w:rsid w:val="00DC5951"/>
    <w:rsid w:val="00DD2B03"/>
    <w:rsid w:val="00DF609E"/>
    <w:rsid w:val="00E0660B"/>
    <w:rsid w:val="00E24C90"/>
    <w:rsid w:val="00E26526"/>
    <w:rsid w:val="00E342EA"/>
    <w:rsid w:val="00E57923"/>
    <w:rsid w:val="00EA0AE9"/>
    <w:rsid w:val="00EC5881"/>
    <w:rsid w:val="00ED418A"/>
    <w:rsid w:val="00F1160E"/>
    <w:rsid w:val="00F31596"/>
    <w:rsid w:val="00F36C0F"/>
    <w:rsid w:val="00F41FD5"/>
    <w:rsid w:val="01E60F36"/>
    <w:rsid w:val="022F3B28"/>
    <w:rsid w:val="02640B26"/>
    <w:rsid w:val="03BC4D16"/>
    <w:rsid w:val="04E217BE"/>
    <w:rsid w:val="076169E8"/>
    <w:rsid w:val="09C46085"/>
    <w:rsid w:val="0A9B2BFA"/>
    <w:rsid w:val="0ADD1700"/>
    <w:rsid w:val="0B424B21"/>
    <w:rsid w:val="0B5262F1"/>
    <w:rsid w:val="0CD12600"/>
    <w:rsid w:val="11F1104F"/>
    <w:rsid w:val="12142A75"/>
    <w:rsid w:val="12CE6A3C"/>
    <w:rsid w:val="12E06408"/>
    <w:rsid w:val="13097AD4"/>
    <w:rsid w:val="162714E3"/>
    <w:rsid w:val="1C3A6EF4"/>
    <w:rsid w:val="1D8B66B3"/>
    <w:rsid w:val="1DFF5DA9"/>
    <w:rsid w:val="203A302B"/>
    <w:rsid w:val="22373C96"/>
    <w:rsid w:val="24AD5E73"/>
    <w:rsid w:val="26170C2C"/>
    <w:rsid w:val="261B38B5"/>
    <w:rsid w:val="269B2AE6"/>
    <w:rsid w:val="269F64C8"/>
    <w:rsid w:val="26C412A3"/>
    <w:rsid w:val="28902008"/>
    <w:rsid w:val="29DF1956"/>
    <w:rsid w:val="2CAC051B"/>
    <w:rsid w:val="2D2F71A3"/>
    <w:rsid w:val="2EB45BB2"/>
    <w:rsid w:val="2F881E8A"/>
    <w:rsid w:val="30AA57FA"/>
    <w:rsid w:val="3126266B"/>
    <w:rsid w:val="31687E86"/>
    <w:rsid w:val="332F0A06"/>
    <w:rsid w:val="33AB7C3A"/>
    <w:rsid w:val="357D4554"/>
    <w:rsid w:val="380F6D8C"/>
    <w:rsid w:val="3866365A"/>
    <w:rsid w:val="387C0DC3"/>
    <w:rsid w:val="399D4638"/>
    <w:rsid w:val="39DF50F9"/>
    <w:rsid w:val="3B854D4A"/>
    <w:rsid w:val="3DDD14F8"/>
    <w:rsid w:val="3DE22334"/>
    <w:rsid w:val="3E594080"/>
    <w:rsid w:val="42FC6174"/>
    <w:rsid w:val="449E3321"/>
    <w:rsid w:val="470C691E"/>
    <w:rsid w:val="48353A66"/>
    <w:rsid w:val="485C25DA"/>
    <w:rsid w:val="48BD16AF"/>
    <w:rsid w:val="48C94C9E"/>
    <w:rsid w:val="49BD689C"/>
    <w:rsid w:val="4C6C31F6"/>
    <w:rsid w:val="4F063E17"/>
    <w:rsid w:val="50863C9F"/>
    <w:rsid w:val="524B1ADA"/>
    <w:rsid w:val="58727DC0"/>
    <w:rsid w:val="5955311B"/>
    <w:rsid w:val="598E002D"/>
    <w:rsid w:val="5A240E27"/>
    <w:rsid w:val="5A5964C8"/>
    <w:rsid w:val="5E703CDF"/>
    <w:rsid w:val="62AA0157"/>
    <w:rsid w:val="62B31701"/>
    <w:rsid w:val="63D83698"/>
    <w:rsid w:val="63E35C21"/>
    <w:rsid w:val="669B2BD8"/>
    <w:rsid w:val="69447B88"/>
    <w:rsid w:val="69CE151D"/>
    <w:rsid w:val="6A42336B"/>
    <w:rsid w:val="6ADC30DD"/>
    <w:rsid w:val="6D6D0C7A"/>
    <w:rsid w:val="6F702EB9"/>
    <w:rsid w:val="6F8A08A9"/>
    <w:rsid w:val="71BA6861"/>
    <w:rsid w:val="71CF79B0"/>
    <w:rsid w:val="735F40D6"/>
    <w:rsid w:val="7561323F"/>
    <w:rsid w:val="78A11141"/>
    <w:rsid w:val="79A2404B"/>
    <w:rsid w:val="7A1173D2"/>
    <w:rsid w:val="7C6E07FD"/>
    <w:rsid w:val="7DD314FA"/>
    <w:rsid w:val="7E265AE7"/>
    <w:rsid w:val="7EA877E8"/>
    <w:rsid w:val="7EE46AA6"/>
    <w:rsid w:val="7F020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outlineLvl w:val="0"/>
    </w:pPr>
    <w:rPr>
      <w:rFonts w:eastAsia="方正小标宋简体"/>
      <w:b/>
      <w:bCs/>
      <w:kern w:val="44"/>
      <w:sz w:val="44"/>
      <w:szCs w:val="44"/>
    </w:rPr>
  </w:style>
  <w:style w:type="paragraph" w:styleId="3">
    <w:name w:val="heading 3"/>
    <w:basedOn w:val="1"/>
    <w:next w:val="1"/>
    <w:qFormat/>
    <w:uiPriority w:val="9"/>
    <w:pPr>
      <w:keepNext/>
      <w:keepLines/>
      <w:contextualSpacing/>
      <w:outlineLvl w:val="2"/>
    </w:pPr>
    <w:rPr>
      <w:b/>
      <w:bCs/>
      <w:sz w:val="30"/>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eastAsia="仿宋_GB2312"/>
      <w:sz w:val="32"/>
      <w:szCs w:val="20"/>
    </w:rPr>
  </w:style>
  <w:style w:type="paragraph" w:styleId="5">
    <w:name w:val="Body Text Indent 2"/>
    <w:basedOn w:val="1"/>
    <w:unhideWhenUsed/>
    <w:qFormat/>
    <w:uiPriority w:val="99"/>
    <w:pPr>
      <w:tabs>
        <w:tab w:val="left" w:pos="7020"/>
      </w:tabs>
      <w:spacing w:line="400" w:lineRule="exact"/>
      <w:ind w:firstLine="640" w:firstLineChars="200"/>
    </w:pPr>
    <w:rPr>
      <w:rFonts w:hint="eastAsia" w:ascii="仿宋_GB2312" w:hAnsi="宋体" w:eastAsia="仿宋_GB2312"/>
      <w:sz w:val="32"/>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Default"/>
    <w:next w:val="1"/>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fontstyle01"/>
    <w:basedOn w:val="10"/>
    <w:qFormat/>
    <w:uiPriority w:val="0"/>
    <w:rPr>
      <w:rFonts w:hint="eastAsia" w:ascii="方正仿宋_GBK" w:eastAsia="方正仿宋_GBK"/>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2670</Words>
  <Characters>2965</Characters>
  <Lines>24</Lines>
  <Paragraphs>6</Paragraphs>
  <TotalTime>14</TotalTime>
  <ScaleCrop>false</ScaleCrop>
  <LinksUpToDate>false</LinksUpToDate>
  <CharactersWithSpaces>2986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2021-08-16T06:16:00Z</dcterms:created>
  <dc:creator>陈思</dc:creator>
  <cp:lastModifiedBy>小飞象</cp:lastModifiedBy>
  <cp:lastPrinted>2026-04-30T08:20:02Z</cp:lastPrinted>
  <dcterms:modified xsi:type="dcterms:W3CDTF">2026-04-30T08:24:17Z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44C312C033B84A7B9D192215DFAC5BE6_13</vt:lpwstr>
  </property>
  <property fmtid="{D5CDD505-2E9C-101B-9397-08002B2CF9AE}" pid="4" name="KSOTemplateDocerSaveRecord">
    <vt:lpwstr>eyJoZGlkIjoiZmU5OTQyZGYzZTQzZjczYjU1OWM4NzBmNDkwMjFkOGMiLCJ1c2VySWQiOiIxMTI0OTQ1MTY4In0=</vt:lpwstr>
  </property>
</Properties>
</file>