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5662E">
      <w:pPr>
        <w:spacing w:line="1240" w:lineRule="exact"/>
        <w:ind w:left="-46" w:leftChars="-200" w:right="-653" w:rightChars="-311" w:hanging="374" w:hangingChars="39"/>
        <w:jc w:val="center"/>
        <w:rPr>
          <w:color w:val="FF0000"/>
          <w:sz w:val="96"/>
          <w:szCs w:val="96"/>
        </w:rPr>
      </w:pPr>
      <w:r>
        <w:rPr>
          <w:rFonts w:eastAsia="宋体"/>
          <w:color w:val="FF0000"/>
          <w:kern w:val="0"/>
          <w:sz w:val="96"/>
          <w:szCs w:val="96"/>
        </w:rPr>
        <w:t>苏州</w:t>
      </w:r>
      <w:r>
        <w:rPr>
          <w:rFonts w:hint="eastAsia" w:eastAsia="宋体"/>
          <w:color w:val="FF0000"/>
          <w:kern w:val="0"/>
          <w:sz w:val="96"/>
          <w:szCs w:val="96"/>
        </w:rPr>
        <w:t>市生态环境</w:t>
      </w:r>
      <w:r>
        <w:rPr>
          <w:rFonts w:eastAsia="宋体"/>
          <w:color w:val="FF0000"/>
          <w:kern w:val="0"/>
          <w:sz w:val="96"/>
          <w:szCs w:val="96"/>
        </w:rPr>
        <w:t>局</w:t>
      </w:r>
      <w:r>
        <w:rPr>
          <w:rFonts w:hint="eastAsia" w:eastAsia="宋体"/>
          <w:color w:val="FF0000"/>
          <w:kern w:val="0"/>
          <w:sz w:val="96"/>
          <w:szCs w:val="96"/>
        </w:rPr>
        <w:t>文件</w:t>
      </w:r>
    </w:p>
    <w:p w14:paraId="106DDAB7">
      <w:pPr>
        <w:spacing w:line="420" w:lineRule="exact"/>
        <w:rPr>
          <w:sz w:val="32"/>
          <w:szCs w:val="32"/>
        </w:rPr>
      </w:pPr>
    </w:p>
    <w:p w14:paraId="616C5673">
      <w:pPr>
        <w:spacing w:line="420" w:lineRule="exact"/>
        <w:rPr>
          <w:sz w:val="32"/>
          <w:szCs w:val="32"/>
        </w:rPr>
      </w:pPr>
    </w:p>
    <w:p w14:paraId="143D6DEB">
      <w:pPr>
        <w:spacing w:line="560" w:lineRule="exact"/>
        <w:jc w:val="center"/>
        <w:rPr>
          <w:rFonts w:hint="eastAsia" w:ascii="仿宋_GB2312" w:eastAsia="仿宋_GB2312"/>
          <w:bCs/>
          <w:sz w:val="32"/>
          <w:szCs w:val="32"/>
          <w:lang w:eastAsia="zh-CN"/>
        </w:rPr>
      </w:pPr>
      <w:bookmarkStart w:id="0" w:name="as_spwh"/>
      <w:r>
        <w:rPr>
          <w:rFonts w:hint="eastAsia" w:ascii="仿宋_GB2312" w:eastAsia="仿宋_GB2312"/>
          <w:bCs/>
          <w:sz w:val="32"/>
          <w:szCs w:val="32"/>
          <w:lang w:eastAsia="zh-CN"/>
        </w:rPr>
        <w:t>苏环建〔2026〕09第0048号</w:t>
      </w:r>
      <w:bookmarkEnd w:id="0"/>
    </w:p>
    <w:p w14:paraId="13AE98AE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124460</wp:posOffset>
                </wp:positionV>
                <wp:extent cx="5600700" cy="0"/>
                <wp:effectExtent l="0" t="22225" r="0" b="28575"/>
                <wp:wrapNone/>
                <wp:docPr id="3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0.05pt;margin-top:9.8pt;height:0pt;width:441pt;z-index:251661312;mso-width-relative:page;mso-height-relative:page;" filled="f" stroked="t" coordsize="21600,21600" o:gfxdata="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pueHbdIAAAAGAQAADwAA&#10;AAAAAAABACAAAAAiAAAAZHJzL2Rvd25yZXYueG1sUEsBAhQAFAAAAAgAh07iQDH8NbDjAQAA0QMA&#10;AA4AAAAAAAAAAQAgAAAAIQEAAGRycy9lMm9Eb2MueG1sUEsFBgAAAAAGAAYAWQEAAHYFAAAAAA==&#10;">
                <v:fill on="f" focussize="0,0"/>
                <v:stroke weight="3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36195</wp:posOffset>
                </wp:positionV>
                <wp:extent cx="5600700" cy="0"/>
                <wp:effectExtent l="0" t="0" r="0" b="0"/>
                <wp:wrapNone/>
                <wp:docPr id="2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810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-0.55pt;margin-top:2.85pt;height:0pt;width:441pt;z-index:251660288;mso-width-relative:page;mso-height-relative:page;" filled="f" stroked="f" coordsize="21600,21600" o:gfxdata="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ATPCMw1QAAAAYBAAAPAAAAAAAAAAEAIAAAACIAAABkcnMv&#10;ZG93bnJldi54bWxQSwECFAAUAAAACACHTuJANrOwiJQBAAAlAwAADgAAAAAAAAABACAAAAAkAQAA&#10;ZHJzL2Uyb0RvYy54bWxQSwUGAAAAAAYABgBZAQAAKgUAAAAA&#10;">
                <v:fill on="f" focussize="0,0"/>
                <v:stroke on="f" weight="3pt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133350</wp:posOffset>
                </wp:positionV>
                <wp:extent cx="5615940" cy="0"/>
                <wp:effectExtent l="0" t="0" r="0" b="0"/>
                <wp:wrapSquare wrapText="bothSides"/>
                <wp:docPr id="1" name="直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9" o:spid="_x0000_s1026" o:spt="20" style="position:absolute;left:0pt;margin-left:0pt;margin-top:10.5pt;height:0pt;width:442.2pt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ID8nwPSAAAABgEAAA8AAAAAAAAAAQAgAAAAIgAAAGRycy9k&#10;b3ducmV2LnhtbFBLAQIUABQAAAAIAIdO4kDqFQ3RlgEAACUDAAAOAAAAAAAAAAEAIAAAACEBAABk&#10;cnMvZTJvRG9jLnhtbFBLBQYAAAAABgAGAFkBAAApBQAAAAA=&#10;">
                <v:fill on="f" focussize="0,0"/>
                <v:stroke on="f" weight="2.5pt"/>
                <v:imagedata o:title=""/>
                <o:lock v:ext="edit" aspectratio="f"/>
                <w10:wrap type="square"/>
              </v:line>
            </w:pict>
          </mc:Fallback>
        </mc:AlternateContent>
      </w:r>
    </w:p>
    <w:p w14:paraId="2C24098E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</w:pPr>
    </w:p>
    <w:p w14:paraId="0F0330A2">
      <w:pPr>
        <w:pStyle w:val="4"/>
        <w:adjustRightInd w:val="0"/>
        <w:snapToGrid w:val="0"/>
        <w:spacing w:line="640" w:lineRule="exact"/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bookmarkStart w:id="1" w:name="pf_title"/>
      <w:bookmarkStart w:id="9" w:name="_GoBack"/>
      <w:r>
        <w:rPr>
          <w:rFonts w:hint="eastAsia" w:ascii="宋体" w:hAnsi="宋体" w:eastAsia="宋体"/>
          <w:sz w:val="44"/>
          <w:szCs w:val="44"/>
          <w:lang w:eastAsia="zh-CN"/>
        </w:rPr>
        <w:t>关于对苏州锦梦纺织有限公司</w:t>
      </w:r>
    </w:p>
    <w:p w14:paraId="1C499ACF">
      <w:pPr>
        <w:pStyle w:val="4"/>
        <w:adjustRightInd w:val="0"/>
        <w:snapToGrid w:val="0"/>
        <w:spacing w:line="640" w:lineRule="exact"/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r>
        <w:rPr>
          <w:rFonts w:hint="eastAsia" w:ascii="宋体" w:hAnsi="宋体" w:eastAsia="宋体"/>
          <w:sz w:val="44"/>
          <w:szCs w:val="44"/>
          <w:lang w:eastAsia="zh-CN"/>
        </w:rPr>
        <w:t>建设项目环境影响报告表的批复</w:t>
      </w:r>
      <w:bookmarkEnd w:id="1"/>
    </w:p>
    <w:bookmarkEnd w:id="9"/>
    <w:p w14:paraId="7C516F34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  <w:jc w:val="left"/>
      </w:pPr>
    </w:p>
    <w:tbl>
      <w:tblPr>
        <w:tblStyle w:val="12"/>
        <w:tblW w:w="917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7"/>
      </w:tblGrid>
      <w:tr w14:paraId="144FC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7" w:type="dxa"/>
            <w:shd w:val="clear" w:color="auto" w:fill="auto"/>
          </w:tcPr>
          <w:p w14:paraId="5B242296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szCs w:val="32"/>
              </w:rPr>
            </w:pPr>
            <w:bookmarkStart w:id="2" w:name="pf_dwmc"/>
            <w:r>
              <w:rPr>
                <w:rFonts w:hint="eastAsia"/>
                <w:szCs w:val="32"/>
                <w:lang w:eastAsia="zh-CN"/>
              </w:rPr>
              <w:t>苏州锦梦纺织有限公司</w:t>
            </w:r>
            <w:bookmarkEnd w:id="2"/>
            <w:r>
              <w:rPr>
                <w:rFonts w:hint="eastAsia"/>
                <w:szCs w:val="32"/>
              </w:rPr>
              <w:t>：</w:t>
            </w:r>
          </w:p>
        </w:tc>
      </w:tr>
      <w:tr w14:paraId="7755C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7" w:type="dxa"/>
            <w:shd w:val="clear" w:color="auto" w:fill="auto"/>
          </w:tcPr>
          <w:p w14:paraId="4582E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</w:pPr>
            <w:bookmarkStart w:id="3" w:name="pf_zw"/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你公司报送的《织物面料生产线技术改造项目环境影响报告表》（以下简称报告表）收悉，经研究，现批复如下：</w:t>
            </w:r>
          </w:p>
          <w:p w14:paraId="20452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一、项目基本情况</w:t>
            </w:r>
          </w:p>
          <w:p w14:paraId="4A3F5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项目位于苏州市吴江区桃源镇罗北路436号，建设内容为织物面料生产线技术改造项目。</w:t>
            </w:r>
          </w:p>
          <w:p w14:paraId="49D80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 xml:space="preserve">二、根据你公司委托苏州三人行环境咨询有限公司（编制主持人：王伟民，职业资格证书管理号：05354243505420252）编制的《织物面料生产线技术改造项目环境影响报告表》结论，该项目的实施将对生态环境造成一定影响，在切实落实各项污染防治、环境风险防范措施，确保各类污染物稳定达标排放的前提下，从生态环境保护角度分析，该项目建设对环境的不利影响可得到缓解和控制。我局原则同意《报告表》的环境影响评价总体结论和拟采取的生态环境保护措施。 </w:t>
            </w:r>
          </w:p>
          <w:p w14:paraId="5A15C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三、你公司须落实《报告表》中提出的各项生态环境保护要求，确保各类污染物达标排放，并应着重做好以下工作：</w:t>
            </w:r>
          </w:p>
          <w:p w14:paraId="332E5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1.厂区应实行“清污分流、雨污分流”。项目生产废水接入苏州市桃源富乡污水处理有限公司，经污水厂处理后部分回用，其余尾水达标排放；生活污水抽运至苏州市吴江桃源生活污水处理有限公司处理，待接通市政污水管网后则须纳管处理。</w:t>
            </w:r>
          </w:p>
          <w:p w14:paraId="40BD5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2.本项目须选用低噪声设备，对噪声源须采取有效的减振、隔声等降噪措施并合理布局，使厂界噪声执行《工业企业厂界环境噪声排放标准》（GB12348-2008）中2类标准。</w:t>
            </w:r>
          </w:p>
          <w:p w14:paraId="4A95E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3.按“减量化、资源化、无害化”的处置原则，落实各类固体废物特别是危险废物的收集、处置和综合利用措施，危险废物必须委托有资质单位安全处置。厂内危险废物暂存场所应符合《危险废物贮存污染控制标准》（GB18597－2023）要求，确保不对周围环境和地下水造成影响。</w:t>
            </w:r>
          </w:p>
          <w:p w14:paraId="6BD6A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4.你公司应对各类环境治理设施开展安全风险辨识管控，健全内部污染防治设施稳定运行和管理责任制度，严格依据标准规范建设环境治理设施，确保环境治理设施安全、稳定、有效运行。</w:t>
            </w:r>
          </w:p>
          <w:p w14:paraId="696AE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5.按《江苏省排污口设置及规范化整治管理办法》（苏环控『1997』122号）的规定规范设置各类排污口及标识。</w:t>
            </w:r>
          </w:p>
          <w:p w14:paraId="2317D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6.按报告表要求制定自行监测方案，并规范开展监测活动。</w:t>
            </w:r>
          </w:p>
          <w:p w14:paraId="2B0D2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7.请做好其他有关污染防治工作。</w:t>
            </w:r>
          </w:p>
          <w:p w14:paraId="2D01D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四、本项目实施后，全厂污染物年排放量初步核定为：生活污水污染物(接管考核量）：废水量≤2040吨、COD≤0.653吨、SS≤0.51吨、氨氮≤0.082吨、总磷≤0.006吨、总氮≤0.092吨；生产废水污染物(接管考核量）：废水量≤240170吨、COD≤120.085吨、SS≤60.043吨、石油类≤3.603吨。</w:t>
            </w:r>
          </w:p>
          <w:p w14:paraId="6E8EC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五、严格落实生态环境保护主体责任，你公司应当对《报告表》的内容和结论负责。</w:t>
            </w:r>
          </w:p>
          <w:p w14:paraId="1C924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六、你公司应当依照《排污许可管理条例》规定，及时申请排污许可证；未取得排污许可证的，不得排放污染物。按照《建设项目竣工环境保护验收暂行办法》办理环保设施竣工验收手续。</w:t>
            </w:r>
          </w:p>
          <w:p w14:paraId="7DA9F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七、苏州市吴江生态环境综合行政执法局组织开展该工程的“三同时”监督检查和日常监督管理工作。</w:t>
            </w:r>
          </w:p>
          <w:p w14:paraId="43C53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八、建设单位是该建设项目环境信息公开的主体，须自收到我局批复后及时将该项目报告表的最终版本予以公开。同时应按照《建设项目环境影响评价信息公开机制方案》（环发〔2015〕162号）做好建设项目的信息公开工作。</w:t>
            </w:r>
          </w:p>
          <w:p w14:paraId="77131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九、如该项目所涉及污染物排放标准发生变化，应执行最新的排放标准。</w:t>
            </w:r>
          </w:p>
          <w:p w14:paraId="15F95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十、该项目在建设过程中若项目的性质、规模、地点、采用的生产工艺或者防治污染、防止生态破坏的措施、设施发生重大变动的，应当重新报批项目的环境影响评价文件。自批准之日起，如超过5年方决定工程开工建设的，环境影响评价文件须报重新审核。</w:t>
            </w:r>
            <w:bookmarkEnd w:id="3"/>
          </w:p>
          <w:p w14:paraId="08CC9CF9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</w:p>
        </w:tc>
      </w:tr>
      <w:tr w14:paraId="61291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7" w:type="dxa"/>
            <w:shd w:val="clear" w:color="auto" w:fill="auto"/>
          </w:tcPr>
          <w:p w14:paraId="30EB52A3">
            <w:pPr>
              <w:pStyle w:val="6"/>
              <w:tabs>
                <w:tab w:val="left" w:pos="425"/>
              </w:tabs>
              <w:adjustRightInd w:val="0"/>
              <w:snapToGrid w:val="0"/>
              <w:spacing w:line="560" w:lineRule="exact"/>
              <w:ind w:firstLine="560"/>
              <w:jc w:val="left"/>
              <w:rPr>
                <w:sz w:val="28"/>
                <w:szCs w:val="28"/>
              </w:rPr>
            </w:pPr>
          </w:p>
          <w:p w14:paraId="4ECDF6FA">
            <w:pPr>
              <w:pStyle w:val="6"/>
              <w:tabs>
                <w:tab w:val="left" w:pos="425"/>
              </w:tabs>
              <w:adjustRightInd w:val="0"/>
              <w:snapToGrid w:val="0"/>
              <w:spacing w:line="560" w:lineRule="exact"/>
              <w:ind w:firstLine="560"/>
              <w:jc w:val="right"/>
              <w:rPr>
                <w:sz w:val="28"/>
                <w:szCs w:val="28"/>
              </w:rPr>
            </w:pPr>
          </w:p>
          <w:p w14:paraId="4E88C4C3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Cs w:val="32"/>
              </w:rPr>
              <w:t>苏州市生态环境局</w:t>
            </w:r>
            <w:r>
              <w:rPr>
                <w:rFonts w:hint="eastAsia"/>
                <w:color w:val="FFFFFF"/>
                <w:szCs w:val="32"/>
              </w:rPr>
              <w:t>的的的的</w:t>
            </w:r>
          </w:p>
          <w:p w14:paraId="6FF154EA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ind w:right="160"/>
              <w:jc w:val="right"/>
              <w:rPr>
                <w:szCs w:val="32"/>
              </w:rPr>
            </w:pPr>
            <w:bookmarkStart w:id="4" w:name="pf_end"/>
            <w:r>
              <w:rPr>
                <w:rFonts w:hint="eastAsia"/>
                <w:szCs w:val="32"/>
                <w:lang w:eastAsia="zh-CN"/>
              </w:rPr>
              <w:t xml:space="preserve">  </w:t>
            </w:r>
            <w:bookmarkEnd w:id="4"/>
            <w:r>
              <w:rPr>
                <w:rFonts w:hint="eastAsia"/>
                <w:szCs w:val="32"/>
              </w:rPr>
              <w:t xml:space="preserve">   </w:t>
            </w:r>
            <w:bookmarkStart w:id="5" w:name="xmsp_sprq"/>
            <w:r>
              <w:rPr>
                <w:rFonts w:hint="eastAsia"/>
                <w:szCs w:val="32"/>
                <w:lang w:eastAsia="zh-CN"/>
              </w:rPr>
              <w:t>2026年4月14日</w:t>
            </w:r>
            <w:bookmarkEnd w:id="5"/>
            <w:r>
              <w:rPr>
                <w:rFonts w:hint="eastAsia"/>
                <w:szCs w:val="32"/>
              </w:rPr>
              <w:t xml:space="preserve">       </w:t>
            </w:r>
          </w:p>
          <w:p w14:paraId="18537A50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ind w:right="160"/>
              <w:jc w:val="right"/>
              <w:rPr>
                <w:szCs w:val="32"/>
              </w:rPr>
            </w:pPr>
          </w:p>
          <w:p w14:paraId="558818B7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ind w:right="160"/>
              <w:jc w:val="left"/>
              <w:rPr>
                <w:rFonts w:hint="eastAsia" w:eastAsia="仿宋_GB2312"/>
                <w:szCs w:val="32"/>
                <w:lang w:eastAsia="zh-CN"/>
              </w:rPr>
            </w:pPr>
            <w:r>
              <w:rPr>
                <w:rFonts w:hint="eastAsia"/>
                <w:szCs w:val="32"/>
              </w:rPr>
              <w:t>项目代码：</w:t>
            </w:r>
            <w:bookmarkStart w:id="6" w:name="xmdm"/>
            <w:r>
              <w:rPr>
                <w:rFonts w:hint="eastAsia"/>
                <w:szCs w:val="32"/>
                <w:lang w:eastAsia="zh-CN"/>
              </w:rPr>
              <w:t>2502-320509-89-02-455752</w:t>
            </w:r>
            <w:bookmarkEnd w:id="6"/>
          </w:p>
        </w:tc>
      </w:tr>
    </w:tbl>
    <w:p w14:paraId="7FDEDCDC">
      <w:pPr>
        <w:rPr>
          <w:rFonts w:ascii="仿宋_GB2312" w:hAnsi="宋体" w:eastAsia="仿宋_GB2312"/>
          <w:vanish/>
          <w:sz w:val="32"/>
        </w:rPr>
      </w:pPr>
    </w:p>
    <w:tbl>
      <w:tblPr>
        <w:tblStyle w:val="12"/>
        <w:tblpPr w:leftFromText="181" w:rightFromText="181" w:vertAnchor="page" w:horzAnchor="margin" w:tblpXSpec="center" w:tblpY="13251"/>
        <w:tblOverlap w:val="never"/>
        <w:tblW w:w="9180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"/>
        <w:gridCol w:w="4207"/>
        <w:gridCol w:w="4487"/>
        <w:gridCol w:w="236"/>
      </w:tblGrid>
      <w:tr w14:paraId="21DB957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0" w:type="dxa"/>
          </w:tcPr>
          <w:p w14:paraId="23CBD451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22" w:type="dxa"/>
            <w:gridSpan w:val="2"/>
          </w:tcPr>
          <w:p w14:paraId="5D9CEC95">
            <w:pPr>
              <w:tabs>
                <w:tab w:val="left" w:pos="2660"/>
              </w:tabs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抄送：</w:t>
            </w:r>
            <w:bookmarkStart w:id="7" w:name="xmsp_chaosong"/>
            <w:r>
              <w:rPr>
                <w:rFonts w:hint="eastAsia" w:eastAsia="仿宋_GB2312"/>
                <w:sz w:val="28"/>
                <w:szCs w:val="28"/>
                <w:lang w:eastAsia="zh-CN"/>
              </w:rPr>
              <w:t>苏州市吴江生态环境局，苏州市生态环境综合行政执法局，苏州市固体废物管理中心,苏州市环境应急与事故调查中心。</w:t>
            </w:r>
            <w:bookmarkEnd w:id="7"/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236" w:type="dxa"/>
          </w:tcPr>
          <w:p w14:paraId="682D0311">
            <w:pPr>
              <w:spacing w:line="500" w:lineRule="exact"/>
              <w:ind w:left="119" w:firstLine="140" w:firstLineChars="50"/>
              <w:rPr>
                <w:sz w:val="28"/>
                <w:szCs w:val="28"/>
              </w:rPr>
            </w:pPr>
          </w:p>
        </w:tc>
      </w:tr>
      <w:tr w14:paraId="165FBD6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50" w:type="dxa"/>
          </w:tcPr>
          <w:p w14:paraId="0000E9F8">
            <w:pPr>
              <w:spacing w:line="500" w:lineRule="exact"/>
              <w:ind w:left="119" w:firstLine="140" w:firstLineChars="50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4221" w:type="dxa"/>
          </w:tcPr>
          <w:p w14:paraId="3E1C815F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苏州市生态环境局办公室</w:t>
            </w:r>
          </w:p>
        </w:tc>
        <w:tc>
          <w:tcPr>
            <w:tcW w:w="4501" w:type="dxa"/>
          </w:tcPr>
          <w:p w14:paraId="669BEEC8">
            <w:pPr>
              <w:spacing w:line="500" w:lineRule="exact"/>
              <w:ind w:left="119" w:firstLine="140" w:firstLineChars="50"/>
              <w:jc w:val="right"/>
              <w:rPr>
                <w:rFonts w:hint="eastAsia" w:eastAsia="仿宋_GB2312"/>
                <w:sz w:val="28"/>
                <w:szCs w:val="28"/>
                <w:lang w:eastAsia="zh-CN"/>
              </w:rPr>
            </w:pPr>
            <w:bookmarkStart w:id="8" w:name="dyrq"/>
            <w:r>
              <w:rPr>
                <w:rFonts w:hint="eastAsia" w:eastAsia="仿宋_GB2312"/>
                <w:sz w:val="28"/>
                <w:szCs w:val="28"/>
                <w:lang w:eastAsia="zh-CN"/>
              </w:rPr>
              <w:t>2026年4月14日印发</w:t>
            </w:r>
            <w:bookmarkEnd w:id="8"/>
          </w:p>
        </w:tc>
        <w:tc>
          <w:tcPr>
            <w:tcW w:w="236" w:type="dxa"/>
          </w:tcPr>
          <w:p w14:paraId="07244B0C">
            <w:pPr>
              <w:spacing w:line="500" w:lineRule="exact"/>
              <w:ind w:left="119" w:firstLine="140" w:firstLineChars="50"/>
              <w:rPr>
                <w:rFonts w:eastAsia="仿宋_GB2312" w:cs="仿宋_GB2312"/>
                <w:sz w:val="28"/>
                <w:szCs w:val="28"/>
              </w:rPr>
            </w:pPr>
          </w:p>
        </w:tc>
      </w:tr>
    </w:tbl>
    <w:p w14:paraId="71F24BDE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  <w:jc w:val="lef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5" w:right="1474" w:bottom="1985" w:left="1588" w:header="851" w:footer="1588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FF8EB">
    <w:pPr>
      <w:pStyle w:val="8"/>
      <w:wordWrap w:val="0"/>
      <w:jc w:val="right"/>
    </w:pPr>
    <w:r>
      <w:rPr>
        <w:rStyle w:val="15"/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15"/>
        <w:rFonts w:hint="eastAsia"/>
        <w:sz w:val="28"/>
        <w:szCs w:val="28"/>
      </w:rPr>
      <w:t xml:space="preserve">－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B527A">
    <w:pPr>
      <w:pStyle w:val="8"/>
      <w:rPr>
        <w:rFonts w:ascii="宋体" w:hAnsi="宋体"/>
        <w:sz w:val="28"/>
        <w:szCs w:val="28"/>
      </w:rPr>
    </w:pPr>
    <w:r>
      <w:rPr>
        <w:rStyle w:val="15"/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Style w:val="15"/>
        <w:rFonts w:hint="eastAsia"/>
        <w:sz w:val="28"/>
        <w:szCs w:val="28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F85F0">
    <w:pPr>
      <w:pStyle w:val="8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14:paraId="5261F418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7DBA9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85B00">
    <w:pPr>
      <w:pStyle w:val="9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57218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ODU2YTBiNDdkMjkyNDU4ODQ5MGFhNDE5NjdiNTcifQ=="/>
    <w:docVar w:name="标题" w:val=" "/>
  </w:docVars>
  <w:rsids>
    <w:rsidRoot w:val="00172A27"/>
    <w:rsid w:val="00024020"/>
    <w:rsid w:val="00032DD6"/>
    <w:rsid w:val="00043C49"/>
    <w:rsid w:val="00043CDC"/>
    <w:rsid w:val="000504DD"/>
    <w:rsid w:val="0005213D"/>
    <w:rsid w:val="00071FB5"/>
    <w:rsid w:val="001332D9"/>
    <w:rsid w:val="00135E7E"/>
    <w:rsid w:val="00150134"/>
    <w:rsid w:val="00152B39"/>
    <w:rsid w:val="00161C3F"/>
    <w:rsid w:val="00164758"/>
    <w:rsid w:val="00166A4D"/>
    <w:rsid w:val="00172A27"/>
    <w:rsid w:val="001739F9"/>
    <w:rsid w:val="001E5EC3"/>
    <w:rsid w:val="001F0366"/>
    <w:rsid w:val="00214EDF"/>
    <w:rsid w:val="00235F18"/>
    <w:rsid w:val="00245D16"/>
    <w:rsid w:val="00285BB3"/>
    <w:rsid w:val="002C36E0"/>
    <w:rsid w:val="002C62B9"/>
    <w:rsid w:val="002D0A75"/>
    <w:rsid w:val="002E4379"/>
    <w:rsid w:val="002E535F"/>
    <w:rsid w:val="002E6166"/>
    <w:rsid w:val="002F5110"/>
    <w:rsid w:val="002F5911"/>
    <w:rsid w:val="00301F28"/>
    <w:rsid w:val="00321961"/>
    <w:rsid w:val="00333341"/>
    <w:rsid w:val="00354EF7"/>
    <w:rsid w:val="00366E6C"/>
    <w:rsid w:val="00394789"/>
    <w:rsid w:val="003A25CE"/>
    <w:rsid w:val="003A2C4D"/>
    <w:rsid w:val="003D1B6A"/>
    <w:rsid w:val="003E05FA"/>
    <w:rsid w:val="003E3452"/>
    <w:rsid w:val="004064F8"/>
    <w:rsid w:val="0041122F"/>
    <w:rsid w:val="00420F40"/>
    <w:rsid w:val="00441766"/>
    <w:rsid w:val="00487C03"/>
    <w:rsid w:val="0049149C"/>
    <w:rsid w:val="004A3229"/>
    <w:rsid w:val="004A4BBC"/>
    <w:rsid w:val="004A5094"/>
    <w:rsid w:val="004C4EAB"/>
    <w:rsid w:val="004F76E4"/>
    <w:rsid w:val="005211BA"/>
    <w:rsid w:val="005226EA"/>
    <w:rsid w:val="0055047B"/>
    <w:rsid w:val="00554197"/>
    <w:rsid w:val="005612C1"/>
    <w:rsid w:val="00575068"/>
    <w:rsid w:val="005B71E3"/>
    <w:rsid w:val="005D1B35"/>
    <w:rsid w:val="005D45A3"/>
    <w:rsid w:val="005E2C6C"/>
    <w:rsid w:val="005F2DD0"/>
    <w:rsid w:val="00601363"/>
    <w:rsid w:val="00604615"/>
    <w:rsid w:val="006240AE"/>
    <w:rsid w:val="00635940"/>
    <w:rsid w:val="0065492B"/>
    <w:rsid w:val="0066661B"/>
    <w:rsid w:val="00667FBE"/>
    <w:rsid w:val="00693C66"/>
    <w:rsid w:val="00697E3A"/>
    <w:rsid w:val="006A0CEE"/>
    <w:rsid w:val="006A1262"/>
    <w:rsid w:val="006E0C48"/>
    <w:rsid w:val="006F4644"/>
    <w:rsid w:val="00701628"/>
    <w:rsid w:val="00706311"/>
    <w:rsid w:val="00713C3D"/>
    <w:rsid w:val="00725022"/>
    <w:rsid w:val="0072705F"/>
    <w:rsid w:val="007502A1"/>
    <w:rsid w:val="00761B93"/>
    <w:rsid w:val="00780055"/>
    <w:rsid w:val="007969D1"/>
    <w:rsid w:val="007B2A1D"/>
    <w:rsid w:val="007C1FB8"/>
    <w:rsid w:val="007C4DD1"/>
    <w:rsid w:val="007C7959"/>
    <w:rsid w:val="007F141B"/>
    <w:rsid w:val="0082347C"/>
    <w:rsid w:val="0085094F"/>
    <w:rsid w:val="0085373F"/>
    <w:rsid w:val="0085521B"/>
    <w:rsid w:val="00857FD8"/>
    <w:rsid w:val="008750AC"/>
    <w:rsid w:val="00892C72"/>
    <w:rsid w:val="0089352D"/>
    <w:rsid w:val="00897259"/>
    <w:rsid w:val="008D401A"/>
    <w:rsid w:val="009330C4"/>
    <w:rsid w:val="009479AA"/>
    <w:rsid w:val="009664F4"/>
    <w:rsid w:val="00966706"/>
    <w:rsid w:val="00982A3B"/>
    <w:rsid w:val="00985D65"/>
    <w:rsid w:val="00986809"/>
    <w:rsid w:val="009B4750"/>
    <w:rsid w:val="009E4A7C"/>
    <w:rsid w:val="009E5C8C"/>
    <w:rsid w:val="00A231F6"/>
    <w:rsid w:val="00A45478"/>
    <w:rsid w:val="00A667BF"/>
    <w:rsid w:val="00A80E49"/>
    <w:rsid w:val="00A83655"/>
    <w:rsid w:val="00A97086"/>
    <w:rsid w:val="00A97E01"/>
    <w:rsid w:val="00AA751F"/>
    <w:rsid w:val="00AB3DD1"/>
    <w:rsid w:val="00AC2B1E"/>
    <w:rsid w:val="00AD062A"/>
    <w:rsid w:val="00AD38CA"/>
    <w:rsid w:val="00B00782"/>
    <w:rsid w:val="00B04659"/>
    <w:rsid w:val="00B10E51"/>
    <w:rsid w:val="00B25126"/>
    <w:rsid w:val="00B61950"/>
    <w:rsid w:val="00B76AF6"/>
    <w:rsid w:val="00B80672"/>
    <w:rsid w:val="00B81000"/>
    <w:rsid w:val="00B8193A"/>
    <w:rsid w:val="00B82317"/>
    <w:rsid w:val="00BA287C"/>
    <w:rsid w:val="00BA3809"/>
    <w:rsid w:val="00BA5304"/>
    <w:rsid w:val="00BC3B02"/>
    <w:rsid w:val="00BC7050"/>
    <w:rsid w:val="00BC72CB"/>
    <w:rsid w:val="00BE4C35"/>
    <w:rsid w:val="00C0032D"/>
    <w:rsid w:val="00C069DB"/>
    <w:rsid w:val="00C22A9F"/>
    <w:rsid w:val="00C32E6F"/>
    <w:rsid w:val="00C5281C"/>
    <w:rsid w:val="00C90F71"/>
    <w:rsid w:val="00CB4ACE"/>
    <w:rsid w:val="00D135F1"/>
    <w:rsid w:val="00D1727C"/>
    <w:rsid w:val="00D26F29"/>
    <w:rsid w:val="00D279A7"/>
    <w:rsid w:val="00D40249"/>
    <w:rsid w:val="00D42028"/>
    <w:rsid w:val="00D52421"/>
    <w:rsid w:val="00D56D73"/>
    <w:rsid w:val="00D87538"/>
    <w:rsid w:val="00D9058B"/>
    <w:rsid w:val="00DE63F4"/>
    <w:rsid w:val="00DF1D20"/>
    <w:rsid w:val="00DF3841"/>
    <w:rsid w:val="00E20CE3"/>
    <w:rsid w:val="00E34938"/>
    <w:rsid w:val="00E42613"/>
    <w:rsid w:val="00E56020"/>
    <w:rsid w:val="00E7473D"/>
    <w:rsid w:val="00E8211F"/>
    <w:rsid w:val="00EA2A88"/>
    <w:rsid w:val="00EB53DB"/>
    <w:rsid w:val="00F13C65"/>
    <w:rsid w:val="00F2502D"/>
    <w:rsid w:val="00F356BE"/>
    <w:rsid w:val="00F40E43"/>
    <w:rsid w:val="00F429A3"/>
    <w:rsid w:val="00F50EEB"/>
    <w:rsid w:val="00F55ACD"/>
    <w:rsid w:val="00F81B7A"/>
    <w:rsid w:val="00F8222F"/>
    <w:rsid w:val="00FC1926"/>
    <w:rsid w:val="00FD4ACF"/>
    <w:rsid w:val="00FD63F8"/>
    <w:rsid w:val="00FD64C9"/>
    <w:rsid w:val="00FE62E3"/>
    <w:rsid w:val="0F542363"/>
    <w:rsid w:val="51675DA1"/>
    <w:rsid w:val="5752633C"/>
    <w:rsid w:val="6D0A0FD0"/>
    <w:rsid w:val="6D137C93"/>
    <w:rsid w:val="7E9D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2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unhideWhenUsed/>
    <w:uiPriority w:val="99"/>
    <w:pPr>
      <w:jc w:val="left"/>
    </w:pPr>
  </w:style>
  <w:style w:type="paragraph" w:styleId="4">
    <w:name w:val="Body Text"/>
    <w:basedOn w:val="1"/>
    <w:link w:val="21"/>
    <w:qFormat/>
    <w:uiPriority w:val="0"/>
    <w:rPr>
      <w:rFonts w:eastAsia="仿宋_GB2312"/>
      <w:sz w:val="32"/>
      <w:szCs w:val="20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rFonts w:eastAsia="仿宋_GB2312"/>
      <w:sz w:val="32"/>
    </w:rPr>
  </w:style>
  <w:style w:type="paragraph" w:styleId="6">
    <w:name w:val="Body Text Indent 2"/>
    <w:basedOn w:val="1"/>
    <w:qFormat/>
    <w:uiPriority w:val="0"/>
    <w:pPr>
      <w:tabs>
        <w:tab w:val="left" w:pos="7020"/>
      </w:tabs>
      <w:spacing w:line="400" w:lineRule="exact"/>
      <w:ind w:firstLine="640" w:firstLineChars="200"/>
    </w:pPr>
    <w:rPr>
      <w:rFonts w:ascii="仿宋_GB2312" w:hAnsi="宋体" w:eastAsia="仿宋_GB2312"/>
      <w:sz w:val="32"/>
    </w:r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qFormat/>
    <w:uiPriority w:val="0"/>
    <w:pPr>
      <w:spacing w:line="460" w:lineRule="exact"/>
      <w:ind w:firstLine="560" w:firstLineChars="200"/>
    </w:pPr>
    <w:rPr>
      <w:rFonts w:ascii="仿宋_GB2312" w:eastAsia="仿宋_GB2312"/>
      <w:sz w:val="28"/>
    </w:rPr>
  </w:style>
  <w:style w:type="paragraph" w:styleId="11">
    <w:name w:val="Body Text 2"/>
    <w:basedOn w:val="1"/>
    <w:qFormat/>
    <w:uiPriority w:val="0"/>
    <w:pPr>
      <w:spacing w:line="560" w:lineRule="exact"/>
      <w:jc w:val="center"/>
    </w:pPr>
    <w:rPr>
      <w:rFonts w:eastAsia="仿宋_GB2312"/>
      <w:sz w:val="32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annotation reference"/>
    <w:unhideWhenUsed/>
    <w:qFormat/>
    <w:uiPriority w:val="99"/>
    <w:rPr>
      <w:sz w:val="21"/>
      <w:szCs w:val="21"/>
    </w:rPr>
  </w:style>
  <w:style w:type="paragraph" w:customStyle="1" w:styleId="17">
    <w:name w:val="Char Char Char Char"/>
    <w:basedOn w:val="1"/>
    <w:qFormat/>
    <w:uiPriority w:val="0"/>
    <w:pPr>
      <w:tabs>
        <w:tab w:val="left" w:pos="4665"/>
        <w:tab w:val="left" w:pos="8970"/>
      </w:tabs>
      <w:ind w:firstLine="400"/>
    </w:pPr>
    <w:rPr>
      <w:rFonts w:ascii="Verdana" w:hAnsi="Verdana" w:eastAsia="仿宋_GB2312"/>
      <w:kern w:val="0"/>
      <w:sz w:val="24"/>
      <w:szCs w:val="32"/>
      <w:lang w:eastAsia="en-US"/>
    </w:rPr>
  </w:style>
  <w:style w:type="paragraph" w:customStyle="1" w:styleId="18">
    <w:name w:val="Char"/>
    <w:basedOn w:val="1"/>
    <w:qFormat/>
    <w:uiPriority w:val="0"/>
    <w:pPr>
      <w:widowControl/>
      <w:spacing w:after="160" w:line="240" w:lineRule="exact"/>
      <w:jc w:val="left"/>
    </w:pPr>
  </w:style>
  <w:style w:type="character" w:customStyle="1" w:styleId="19">
    <w:name w:val="页眉 字符"/>
    <w:link w:val="9"/>
    <w:qFormat/>
    <w:uiPriority w:val="99"/>
    <w:rPr>
      <w:kern w:val="2"/>
      <w:sz w:val="18"/>
      <w:szCs w:val="18"/>
    </w:rPr>
  </w:style>
  <w:style w:type="character" w:customStyle="1" w:styleId="20">
    <w:name w:val="页脚 字符"/>
    <w:link w:val="8"/>
    <w:qFormat/>
    <w:uiPriority w:val="99"/>
    <w:rPr>
      <w:kern w:val="2"/>
      <w:sz w:val="18"/>
      <w:szCs w:val="18"/>
    </w:rPr>
  </w:style>
  <w:style w:type="character" w:customStyle="1" w:styleId="21">
    <w:name w:val="正文文本 字符"/>
    <w:link w:val="4"/>
    <w:qFormat/>
    <w:uiPriority w:val="0"/>
    <w:rPr>
      <w:rFonts w:eastAsia="仿宋_GB2312"/>
      <w:kern w:val="2"/>
      <w:sz w:val="32"/>
    </w:rPr>
  </w:style>
  <w:style w:type="character" w:customStyle="1" w:styleId="22">
    <w:name w:val="批注文字 字符"/>
    <w:link w:val="3"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4</Pages>
  <Words>1481</Words>
  <Characters>1611</Characters>
  <Lines>1</Lines>
  <Paragraphs>1</Paragraphs>
  <TotalTime>1</TotalTime>
  <ScaleCrop>false</ScaleCrop>
  <LinksUpToDate>false</LinksUpToDate>
  <CharactersWithSpaces>1629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2019-07-29T09:47:00Z</dcterms:created>
  <dc:creator>刘访</dc:creator>
  <cp:lastModifiedBy>baoma</cp:lastModifiedBy>
  <cp:lastPrinted>2017-09-08T09:16:00Z</cp:lastPrinted>
  <dcterms:modified xsi:type="dcterms:W3CDTF">2026-04-14T05:02:28Z</dcterms:modified>
  <dc:title>北京市海淀区人民政府</dc:title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BAE48EF36824452E9A1110F1858D9D0F_13</vt:lpwstr>
  </property>
  <property fmtid="{D5CDD505-2E9C-101B-9397-08002B2CF9AE}" pid="4" name="KSOTemplateDocerSaveRecord">
    <vt:lpwstr>eyJoZGlkIjoiYWJjYTk0NjJkZmNlYTRlZGVkOThjNGUyMGFhZTZlMTEiLCJ1c2VySWQiOiI2NzMzMjQ5NjUifQ==</vt:lpwstr>
  </property>
</Properties>
</file>