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苏环建〔2026〕09第0047号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4639B406">
      <w:pPr>
        <w:pStyle w:val="4"/>
        <w:adjustRightInd w:val="0"/>
        <w:snapToGrid w:val="0"/>
        <w:spacing w:line="640" w:lineRule="exact"/>
        <w:jc w:val="center"/>
        <w:rPr>
          <w:rFonts w:hint="eastAsia" w:ascii="宋体" w:hAnsi="宋体" w:eastAsia="宋体"/>
          <w:sz w:val="44"/>
          <w:szCs w:val="44"/>
          <w:lang w:eastAsia="zh-CN"/>
        </w:rPr>
      </w:pPr>
      <w:bookmarkStart w:id="1" w:name="pf_title"/>
      <w:r>
        <w:rPr>
          <w:rFonts w:hint="eastAsia" w:ascii="宋体" w:hAnsi="宋体" w:eastAsia="宋体"/>
          <w:sz w:val="44"/>
          <w:szCs w:val="44"/>
          <w:lang w:eastAsia="zh-CN"/>
        </w:rPr>
        <w:t>关于对苏州永梭纺织科技有限公司</w:t>
      </w:r>
    </w:p>
    <w:p w14:paraId="321CEC54">
      <w:pPr>
        <w:pStyle w:val="4"/>
        <w:adjustRightInd w:val="0"/>
        <w:snapToGrid w:val="0"/>
        <w:spacing w:line="640" w:lineRule="exact"/>
        <w:jc w:val="center"/>
        <w:rPr>
          <w:rFonts w:hint="eastAsia" w:ascii="方正小标宋简体" w:eastAsia="方正小标宋简体"/>
          <w:sz w:val="44"/>
          <w:szCs w:val="44"/>
          <w:lang w:eastAsia="zh-CN"/>
        </w:rPr>
      </w:pPr>
      <w:r>
        <w:rPr>
          <w:rFonts w:hint="eastAsia" w:ascii="宋体" w:hAnsi="宋体" w:eastAsia="宋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苏州永梭纺织科技有限公司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5E91792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bookmarkStart w:id="3" w:name="pf_zw"/>
            <w:r>
              <w:rPr>
                <w:rFonts w:hint="eastAsia" w:ascii="仿宋" w:hAnsi="仿宋" w:eastAsia="仿宋" w:cs="仿宋"/>
                <w:color w:val="auto"/>
                <w:sz w:val="32"/>
                <w:szCs w:val="32"/>
                <w:u w:val="none"/>
                <w:lang w:val="en-US" w:eastAsia="zh-CN"/>
              </w:rPr>
              <w:t>你公司报送的《织物面料生产线技术改造项目环境影响报告表》（以下简称报告表）收悉，经研究，现批复如下：</w:t>
            </w:r>
          </w:p>
          <w:p w14:paraId="40440E1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一、项目基本情况</w:t>
            </w:r>
          </w:p>
          <w:p w14:paraId="7E1462A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项目位于苏州市吴江区桃源镇铜罗商城路333号，建设内容为织物面料生产线技术改造项目。</w:t>
            </w:r>
          </w:p>
          <w:p w14:paraId="5CED277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二、根据你公司委托苏州三人行环境咨询有限公司（编制主持人：王伟民，职业资格证书管理号：05354243505420252）编制的《织物面料生产线技术改造项目环境影响报告表》结论，该项目的实施将对生态环境造成一定影响，在切实落实各项污染防治、环境风险防范措施，确保各类污染物稳定达标排放的前提下，从生态</w:t>
            </w:r>
            <w:bookmarkStart w:id="9" w:name="_GoBack"/>
            <w:bookmarkEnd w:id="9"/>
            <w:r>
              <w:rPr>
                <w:rFonts w:hint="eastAsia" w:ascii="仿宋" w:hAnsi="仿宋" w:eastAsia="仿宋" w:cs="仿宋"/>
                <w:color w:val="auto"/>
                <w:sz w:val="32"/>
                <w:szCs w:val="32"/>
                <w:u w:val="none"/>
                <w:lang w:val="en-US" w:eastAsia="zh-CN"/>
              </w:rPr>
              <w:t xml:space="preserve">环境保护角度分析，该项目建设对环境的不利影响可得到缓解和控制。我局原则同意《报告表》的环境影响评价总体结论和拟采取的生态环境保护措施。 </w:t>
            </w:r>
          </w:p>
          <w:p w14:paraId="01D8F18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三、你公司须落实《报告表》中提出的各项生态环境保护要求，确保各类污染物达标排放，并应着重做好以下工作：</w:t>
            </w:r>
          </w:p>
          <w:p w14:paraId="55D3877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厂区应实行“清污分流、雨污分流”。项目生产废水经自建污水处理装置预处理后接入苏州市桃源富乡污水处理有限公司，经污水厂处理后部分回用，其余尾水达标排放；生活污水抽运至苏州市吴江桃源生活污水处理有限公司处理，待接通市政污水管网后则须纳管处理。</w:t>
            </w:r>
          </w:p>
          <w:p w14:paraId="7B26C79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2.加强对无组织排放源的管理，规范生产操作，减少废气无组织排放。</w:t>
            </w:r>
          </w:p>
          <w:p w14:paraId="25B2DAA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3.本项目须选用低噪声设备，对噪声源须采取有效的减振、隔声等降噪措施并合理布局，使厂界噪声执行《工业企业厂界环境噪声排放标准》（GB12348-2008）中2类标准。</w:t>
            </w:r>
          </w:p>
          <w:p w14:paraId="08EC338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4.按“减量化、资源化、无害化”的处置原则，落实各类固体废物特别是危险废物的收集、处置和综合利用措施，危险废物必须委托有资质单位安全处置。厂内危险废物暂存场所应符合《危险废物贮存污染控制标准》（GB18597－2023）要求，确保不对周围环境和地下水造成影响。</w:t>
            </w:r>
          </w:p>
          <w:p w14:paraId="0B950F1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5.你公司应对各类环境治理设施开展安全风险辨识管控，健全内部污染防治设施稳定运行和管理责任制度，严格依据标准规范建设环境治理设施，确保环境治理设施安全、稳定、有效运行。</w:t>
            </w:r>
          </w:p>
          <w:p w14:paraId="65F9B67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6.按《江苏省排污口设置及规范化整治管理办法》（苏环控『1997』122号）的规定规范设置各类排污口及标识。</w:t>
            </w:r>
          </w:p>
          <w:p w14:paraId="1EC555D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7.按报告表要求制定自行监测方案，并规范开展监测活动。</w:t>
            </w:r>
          </w:p>
          <w:p w14:paraId="16570C9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8.请做好其他有关污染防治工作。</w:t>
            </w:r>
          </w:p>
          <w:p w14:paraId="0E8101C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四、本项目实施后，全厂污染物年排放量初步核定为：生活污水污染物(接管考核量）：废水量≤3102.5吨、COD≤1.086吨、SS≤0.683吨、氨氮≤0.093吨、总磷≤0.012吨、总氮≤0.1241吨；生产废水污染物(接管考核量）：废水量≤366642.5吨、COD≤183.321吨、SS≤91.661吨、石油类≤5.5吨。</w:t>
            </w:r>
          </w:p>
          <w:p w14:paraId="7ABE884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五、严格落实生态环境保护主体责任，你公司应当对《报告表》的内容和结论负责。</w:t>
            </w:r>
          </w:p>
          <w:p w14:paraId="7F92ED5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六、你公司应当依照《排污许可管理条例》规定，及时申请排污许可证；未取得排污许可证的，不得排放污染物。按照《建设项目竣工环境保护验收暂行办法》办理环保设施竣工验收手续。</w:t>
            </w:r>
          </w:p>
          <w:p w14:paraId="74A8E42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七、苏州市吴江生态环境综合行政执法局组织开展该工程的“三同时”监督检查和日常监督管理工作。</w:t>
            </w:r>
          </w:p>
          <w:p w14:paraId="2A92635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八、建设单位是该建设项目环境信息公开的主体，须自收到我局批复后及时将该项目报告表的最终版本予以公开。同时应按照《建设项目环境影响评价信息公开机制方案》（环发〔2015〕162号）做好建设项目的信息公开工作。</w:t>
            </w:r>
          </w:p>
          <w:p w14:paraId="391E349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九、如该项目所涉及污染物排放标准发生变化，应执行最新的排放标准。</w:t>
            </w:r>
          </w:p>
          <w:p w14:paraId="1E77CAB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十、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核。</w:t>
            </w:r>
            <w:bookmarkEnd w:id="3"/>
          </w:p>
          <w:p w14:paraId="350636C0">
            <w:pPr>
              <w:pStyle w:val="6"/>
              <w:tabs>
                <w:tab w:val="left" w:pos="425"/>
              </w:tabs>
              <w:adjustRightInd w:val="0"/>
              <w:snapToGrid w:val="0"/>
              <w:spacing w:line="600" w:lineRule="exact"/>
              <w:jc w:val="left"/>
              <w:rPr>
                <w:rFonts w:hint="eastAsia" w:ascii="Times New Roman" w:hAnsi="Times New Roman"/>
                <w:szCs w:val="32"/>
                <w:lang w:eastAsia="zh-CN"/>
              </w:rPr>
            </w:pPr>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2026年4月14日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2507-320509-89-02-173978</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2026年4月14日印发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179E3A93"/>
    <w:rsid w:val="382E0E40"/>
    <w:rsid w:val="51675DA1"/>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uiPriority w:val="0"/>
    <w:pPr>
      <w:spacing w:line="460" w:lineRule="exact"/>
      <w:ind w:firstLine="560" w:firstLineChars="200"/>
    </w:pPr>
    <w:rPr>
      <w:rFonts w:ascii="仿宋_GB2312" w:eastAsia="仿宋_GB2312"/>
      <w:sz w:val="28"/>
    </w:rPr>
  </w:style>
  <w:style w:type="paragraph" w:styleId="11">
    <w:name w:val="Body Text 2"/>
    <w:basedOn w:val="1"/>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uiPriority w:val="0"/>
    <w:pPr>
      <w:widowControl/>
      <w:spacing w:after="160" w:line="240" w:lineRule="exact"/>
      <w:jc w:val="left"/>
    </w:pPr>
  </w:style>
  <w:style w:type="character" w:customStyle="1" w:styleId="19">
    <w:name w:val="页眉 字符"/>
    <w:link w:val="9"/>
    <w:uiPriority w:val="99"/>
    <w:rPr>
      <w:kern w:val="2"/>
      <w:sz w:val="18"/>
      <w:szCs w:val="18"/>
    </w:rPr>
  </w:style>
  <w:style w:type="character" w:customStyle="1" w:styleId="20">
    <w:name w:val="页脚 字符"/>
    <w:link w:val="8"/>
    <w:uiPriority w:val="99"/>
    <w:rPr>
      <w:kern w:val="2"/>
      <w:sz w:val="18"/>
      <w:szCs w:val="18"/>
    </w:rPr>
  </w:style>
  <w:style w:type="character" w:customStyle="1" w:styleId="21">
    <w:name w:val="正文文本 字符"/>
    <w:link w:val="4"/>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4</Pages>
  <Words>1531</Words>
  <Characters>1666</Characters>
  <Lines>1</Lines>
  <Paragraphs>1</Paragraphs>
  <TotalTime>4</TotalTime>
  <ScaleCrop>false</ScaleCrop>
  <LinksUpToDate>false</LinksUpToDate>
  <CharactersWithSpaces>1684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2026-04-14T04:59:26Z</cp:lastPrinted>
  <dcterms:modified xsi:type="dcterms:W3CDTF">2026-04-14T05:05:32Z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