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sz w:val="28"/>
          <w:szCs w:val="28"/>
          <w:shd w:val="clear" w:color="auto" w:fill="FFFFFF"/>
        </w:rPr>
      </w:pPr>
      <w:r>
        <w:rPr>
          <w:rFonts w:ascii="微软雅黑" w:hAnsi="微软雅黑" w:eastAsia="微软雅黑" w:cs="微软雅黑"/>
          <w:b/>
          <w:bCs/>
          <w:color w:val="333333"/>
          <w:sz w:val="30"/>
          <w:szCs w:val="30"/>
          <w:shd w:val="clear" w:color="auto" w:fill="FFFFFF"/>
        </w:rPr>
        <w:t>202</w:t>
      </w:r>
      <w:r>
        <w:rPr>
          <w:rFonts w:hint="eastAsia" w:ascii="微软雅黑" w:hAnsi="微软雅黑" w:eastAsia="微软雅黑" w:cs="微软雅黑"/>
          <w:b/>
          <w:bCs/>
          <w:color w:val="333333"/>
          <w:sz w:val="30"/>
          <w:szCs w:val="30"/>
          <w:shd w:val="clear" w:color="auto" w:fill="FFFFFF"/>
          <w:lang w:val="en-US" w:eastAsia="zh-CN"/>
        </w:rPr>
        <w:t>3</w:t>
      </w:r>
      <w:r>
        <w:rPr>
          <w:rFonts w:ascii="微软雅黑" w:hAnsi="微软雅黑" w:eastAsia="微软雅黑" w:cs="微软雅黑"/>
          <w:b/>
          <w:bCs/>
          <w:color w:val="333333"/>
          <w:sz w:val="30"/>
          <w:szCs w:val="30"/>
          <w:shd w:val="clear" w:color="auto" w:fill="FFFFFF"/>
        </w:rPr>
        <w:t>年</w:t>
      </w:r>
      <w:r>
        <w:rPr>
          <w:rFonts w:hint="eastAsia" w:ascii="微软雅黑" w:hAnsi="微软雅黑" w:eastAsia="微软雅黑" w:cs="微软雅黑"/>
          <w:b/>
          <w:bCs/>
          <w:color w:val="333333"/>
          <w:sz w:val="30"/>
          <w:szCs w:val="30"/>
          <w:shd w:val="clear" w:color="auto" w:fill="FFFFFF"/>
          <w:lang w:val="en-US" w:eastAsia="zh-CN"/>
        </w:rPr>
        <w:t>5</w:t>
      </w:r>
      <w:r>
        <w:rPr>
          <w:rFonts w:ascii="微软雅黑" w:hAnsi="微软雅黑" w:eastAsia="微软雅黑" w:cs="微软雅黑"/>
          <w:b/>
          <w:bCs/>
          <w:color w:val="333333"/>
          <w:sz w:val="30"/>
          <w:szCs w:val="30"/>
          <w:shd w:val="clear" w:color="auto" w:fill="FFFFFF"/>
        </w:rPr>
        <w:t>月</w:t>
      </w:r>
      <w:r>
        <w:rPr>
          <w:rFonts w:hint="eastAsia" w:ascii="微软雅黑" w:hAnsi="微软雅黑" w:eastAsia="微软雅黑" w:cs="微软雅黑"/>
          <w:b/>
          <w:bCs/>
          <w:color w:val="333333"/>
          <w:sz w:val="30"/>
          <w:szCs w:val="30"/>
          <w:shd w:val="clear" w:color="auto" w:fill="FFFFFF"/>
          <w:lang w:val="en-US" w:eastAsia="zh-CN"/>
        </w:rPr>
        <w:t>4</w:t>
      </w:r>
      <w:r>
        <w:rPr>
          <w:rFonts w:ascii="微软雅黑" w:hAnsi="微软雅黑" w:eastAsia="微软雅黑" w:cs="微软雅黑"/>
          <w:b/>
          <w:bCs/>
          <w:color w:val="333333"/>
          <w:sz w:val="30"/>
          <w:szCs w:val="30"/>
          <w:shd w:val="clear" w:color="auto" w:fill="FFFFFF"/>
        </w:rPr>
        <w:t>日苏州市生态环境局作出的建设项目环境影响评价文件审批决定的公告（</w:t>
      </w:r>
      <w:r>
        <w:rPr>
          <w:rFonts w:hint="eastAsia" w:ascii="微软雅黑" w:hAnsi="微软雅黑" w:eastAsia="微软雅黑" w:cs="微软雅黑"/>
          <w:b/>
          <w:bCs/>
          <w:color w:val="333333"/>
          <w:sz w:val="30"/>
          <w:szCs w:val="30"/>
          <w:shd w:val="clear" w:color="auto" w:fill="FFFFFF"/>
        </w:rPr>
        <w:t>姑苏区</w:t>
      </w:r>
      <w:r>
        <w:rPr>
          <w:rFonts w:ascii="微软雅黑" w:hAnsi="微软雅黑" w:eastAsia="微软雅黑" w:cs="微软雅黑"/>
          <w:b/>
          <w:bCs/>
          <w:color w:val="333333"/>
          <w:sz w:val="30"/>
          <w:szCs w:val="30"/>
          <w:shd w:val="clear" w:color="auto" w:fill="FFFFFF"/>
        </w:rPr>
        <w:t>）</w:t>
      </w:r>
    </w:p>
    <w:p>
      <w:pPr>
        <w:ind w:firstLine="640" w:firstLineChars="200"/>
        <w:jc w:val="left"/>
        <w:rPr>
          <w:rFonts w:ascii="仿宋_GB2312" w:hAnsi="微软雅黑" w:eastAsia="仿宋_GB2312" w:cs="宋体"/>
          <w:color w:val="000000"/>
          <w:kern w:val="0"/>
          <w:sz w:val="32"/>
          <w:szCs w:val="32"/>
        </w:rPr>
      </w:pPr>
    </w:p>
    <w:p>
      <w:pPr>
        <w:ind w:firstLine="640" w:firstLineChars="200"/>
        <w:jc w:val="both"/>
        <w:rPr>
          <w:rFonts w:ascii="仿宋_GB2312" w:hAnsi="微软雅黑" w:eastAsia="仿宋_GB2312" w:cs="宋体"/>
          <w:color w:val="000000"/>
          <w:kern w:val="0"/>
          <w:sz w:val="32"/>
          <w:szCs w:val="32"/>
        </w:rPr>
      </w:pPr>
      <w:bookmarkStart w:id="0" w:name="OLE_LINK1"/>
      <w:r>
        <w:rPr>
          <w:rFonts w:hint="eastAsia" w:ascii="仿宋_GB2312" w:hAnsi="微软雅黑" w:eastAsia="仿宋_GB2312" w:cs="宋体"/>
          <w:color w:val="000000"/>
          <w:kern w:val="0"/>
          <w:sz w:val="32"/>
          <w:szCs w:val="32"/>
        </w:rPr>
        <w:t>根据建设项目环境影响评价审批程序有关规定，经</w:t>
      </w:r>
      <w:r>
        <w:rPr>
          <w:rFonts w:hint="eastAsia" w:ascii="仿宋_GB2312" w:hAnsi="微软雅黑" w:eastAsia="仿宋_GB2312" w:cs="宋体"/>
          <w:color w:val="000000"/>
          <w:kern w:val="0"/>
          <w:sz w:val="32"/>
          <w:szCs w:val="32"/>
          <w:lang w:val="en-US" w:eastAsia="zh-CN"/>
        </w:rPr>
        <w:t>审</w:t>
      </w:r>
      <w:r>
        <w:rPr>
          <w:rFonts w:hint="eastAsia" w:ascii="仿宋_GB2312" w:hAnsi="微软雅黑" w:eastAsia="仿宋_GB2312" w:cs="宋体"/>
          <w:color w:val="000000"/>
          <w:kern w:val="0"/>
          <w:sz w:val="32"/>
          <w:szCs w:val="32"/>
        </w:rPr>
        <w:t>查，202</w:t>
      </w:r>
      <w:r>
        <w:rPr>
          <w:rFonts w:hint="eastAsia" w:ascii="仿宋_GB2312" w:hAnsi="微软雅黑" w:eastAsia="仿宋_GB2312" w:cs="宋体"/>
          <w:color w:val="000000"/>
          <w:kern w:val="0"/>
          <w:sz w:val="32"/>
          <w:szCs w:val="32"/>
          <w:lang w:val="en-US" w:eastAsia="zh-CN"/>
        </w:rPr>
        <w:t>3</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lang w:val="en-US" w:eastAsia="zh-CN"/>
        </w:rPr>
        <w:t>5</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lang w:val="en-US" w:eastAsia="zh-CN"/>
        </w:rPr>
        <w:t>4</w:t>
      </w:r>
      <w:r>
        <w:rPr>
          <w:rFonts w:hint="eastAsia" w:ascii="仿宋_GB2312" w:hAnsi="微软雅黑" w:eastAsia="仿宋_GB2312" w:cs="宋体"/>
          <w:color w:val="000000"/>
          <w:kern w:val="0"/>
          <w:sz w:val="32"/>
          <w:szCs w:val="32"/>
        </w:rPr>
        <w:t>日我局对以下建设项目环境影响评价文件作出审批决定。现将作出的审批决定予以公告。</w:t>
      </w:r>
    </w:p>
    <w:p>
      <w:pPr>
        <w:ind w:firstLine="640" w:firstLineChars="200"/>
        <w:jc w:val="both"/>
        <w:rPr>
          <w:rFonts w:ascii="方正小标宋简体" w:hAnsi="微软雅黑" w:eastAsia="方正小标宋简体"/>
          <w:color w:val="000000"/>
          <w:sz w:val="36"/>
          <w:szCs w:val="36"/>
        </w:rPr>
      </w:pPr>
      <w:r>
        <w:rPr>
          <w:rFonts w:hint="eastAsia" w:ascii="仿宋_GB2312" w:hAnsi="微软雅黑" w:eastAsia="仿宋_GB2312" w:cs="宋体"/>
          <w:color w:val="000000"/>
          <w:kern w:val="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联系电话：0512-68725610</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邮    箱：gusuhuanbao@163.com</w:t>
      </w:r>
    </w:p>
    <w:bookmarkEnd w:id="0"/>
    <w:p>
      <w:pPr>
        <w:pStyle w:val="15"/>
        <w:spacing w:before="0" w:beforeAutospacing="0" w:after="0" w:afterAutospacing="0" w:line="586" w:lineRule="atLeast"/>
        <w:jc w:val="center"/>
        <w:rPr>
          <w:rFonts w:ascii="仿宋_GB2312" w:hAnsi="微软雅黑" w:eastAsia="仿宋_GB2312"/>
          <w:color w:val="000000"/>
          <w:sz w:val="32"/>
          <w:szCs w:val="32"/>
        </w:rPr>
      </w:pPr>
      <w:r>
        <w:rPr>
          <w:rFonts w:hint="eastAsia" w:ascii="仿宋_GB2312" w:hAnsi="微软雅黑" w:eastAsia="仿宋_GB2312"/>
          <w:color w:val="000000"/>
          <w:sz w:val="32"/>
          <w:szCs w:val="32"/>
        </w:rPr>
        <w:t>　　</w:t>
      </w:r>
    </w:p>
    <w:p>
      <w:pPr>
        <w:pStyle w:val="15"/>
        <w:spacing w:before="0" w:beforeAutospacing="0" w:after="0" w:afterAutospacing="0" w:line="586" w:lineRule="atLeast"/>
        <w:jc w:val="center"/>
        <w:rPr>
          <w:rFonts w:ascii="仿宋_GB2312" w:hAnsi="微软雅黑" w:eastAsia="仿宋_GB2312"/>
          <w:color w:val="000000"/>
          <w:sz w:val="32"/>
          <w:szCs w:val="32"/>
        </w:rPr>
      </w:pPr>
    </w:p>
    <w:p>
      <w:pPr>
        <w:pStyle w:val="15"/>
        <w:spacing w:before="0" w:beforeAutospacing="0" w:after="0" w:afterAutospacing="0" w:line="586" w:lineRule="atLeast"/>
        <w:jc w:val="center"/>
        <w:rPr>
          <w:rFonts w:ascii="仿宋_GB2312" w:hAnsi="微软雅黑" w:eastAsia="仿宋_GB2312"/>
          <w:color w:val="000000"/>
          <w:sz w:val="32"/>
          <w:szCs w:val="32"/>
        </w:rPr>
      </w:pPr>
    </w:p>
    <w:p>
      <w:pPr>
        <w:pStyle w:val="15"/>
        <w:spacing w:before="0" w:beforeAutospacing="0" w:after="0" w:afterAutospacing="0" w:line="586" w:lineRule="atLeast"/>
        <w:jc w:val="center"/>
        <w:rPr>
          <w:rFonts w:ascii="仿宋_GB2312" w:hAnsi="微软雅黑" w:eastAsia="仿宋_GB2312"/>
          <w:color w:val="000000"/>
          <w:sz w:val="32"/>
          <w:szCs w:val="32"/>
        </w:rPr>
      </w:pPr>
    </w:p>
    <w:p>
      <w:pPr>
        <w:pStyle w:val="15"/>
        <w:tabs>
          <w:tab w:val="left" w:pos="4608"/>
        </w:tabs>
        <w:spacing w:before="0" w:beforeAutospacing="0" w:after="0" w:afterAutospacing="0" w:line="586" w:lineRule="atLeast"/>
        <w:rPr>
          <w:rFonts w:ascii="仿宋_GB2312" w:hAnsi="微软雅黑" w:eastAsia="仿宋_GB2312"/>
          <w:color w:val="000000"/>
          <w:sz w:val="32"/>
          <w:szCs w:val="32"/>
        </w:rPr>
      </w:pPr>
      <w:r>
        <w:rPr>
          <w:rFonts w:ascii="仿宋_GB2312" w:hAnsi="微软雅黑" w:eastAsia="仿宋_GB2312"/>
          <w:color w:val="000000"/>
          <w:sz w:val="32"/>
          <w:szCs w:val="32"/>
        </w:rPr>
        <w:tab/>
      </w:r>
    </w:p>
    <w:p>
      <w:pPr>
        <w:pStyle w:val="15"/>
        <w:spacing w:before="0" w:beforeAutospacing="0" w:after="0" w:afterAutospacing="0" w:line="586" w:lineRule="atLeast"/>
        <w:jc w:val="center"/>
        <w:rPr>
          <w:rFonts w:ascii="仿宋_GB2312" w:hAnsi="微软雅黑" w:eastAsia="仿宋_GB2312"/>
          <w:color w:val="000000"/>
          <w:sz w:val="32"/>
          <w:szCs w:val="32"/>
        </w:rPr>
      </w:pPr>
    </w:p>
    <w:p>
      <w:pPr>
        <w:pStyle w:val="15"/>
        <w:spacing w:before="0" w:beforeAutospacing="0" w:after="0" w:afterAutospacing="0" w:line="586" w:lineRule="atLeast"/>
        <w:jc w:val="center"/>
        <w:rPr>
          <w:rFonts w:ascii="仿宋_GB2312" w:hAnsi="微软雅黑" w:eastAsia="仿宋_GB2312"/>
          <w:color w:val="000000"/>
          <w:sz w:val="32"/>
          <w:szCs w:val="32"/>
        </w:rPr>
      </w:pPr>
    </w:p>
    <w:p>
      <w:pPr>
        <w:pStyle w:val="15"/>
        <w:spacing w:before="0" w:beforeAutospacing="0" w:after="0" w:afterAutospacing="0" w:line="586" w:lineRule="atLeast"/>
        <w:jc w:val="center"/>
        <w:rPr>
          <w:rFonts w:ascii="仿宋_GB2312" w:hAnsi="微软雅黑" w:eastAsia="仿宋_GB2312"/>
          <w:color w:val="000000"/>
          <w:sz w:val="32"/>
          <w:szCs w:val="32"/>
        </w:rPr>
      </w:pPr>
    </w:p>
    <w:p>
      <w:pPr>
        <w:pStyle w:val="15"/>
        <w:spacing w:before="0" w:beforeAutospacing="0" w:after="0" w:afterAutospacing="0" w:line="586" w:lineRule="atLeast"/>
        <w:rPr>
          <w:rFonts w:ascii="仿宋_GB2312" w:hAnsi="微软雅黑" w:eastAsia="仿宋_GB2312"/>
          <w:color w:val="000000"/>
          <w:sz w:val="32"/>
          <w:szCs w:val="32"/>
        </w:rPr>
      </w:pPr>
    </w:p>
    <w:p>
      <w:pPr>
        <w:pStyle w:val="15"/>
        <w:spacing w:before="0" w:beforeAutospacing="0" w:after="0" w:afterAutospacing="0" w:line="586" w:lineRule="atLeast"/>
        <w:jc w:val="center"/>
        <w:rPr>
          <w:rFonts w:ascii="仿宋_GB2312" w:hAnsi="微软雅黑" w:eastAsia="仿宋_GB2312"/>
          <w:color w:val="000000"/>
          <w:sz w:val="32"/>
          <w:szCs w:val="32"/>
        </w:rPr>
      </w:pPr>
      <w:bookmarkStart w:id="1" w:name="OLE_LINK2"/>
      <w:r>
        <w:rPr>
          <w:rFonts w:hint="eastAsia" w:ascii="仿宋_GB2312" w:hAnsi="微软雅黑" w:eastAsia="仿宋_GB2312"/>
          <w:b/>
          <w:bCs/>
          <w:color w:val="000000"/>
          <w:sz w:val="32"/>
          <w:szCs w:val="32"/>
        </w:rPr>
        <w:t>作出的建设项目环境影响评价文件审批决定</w:t>
      </w:r>
    </w:p>
    <w:tbl>
      <w:tblPr>
        <w:tblStyle w:val="8"/>
        <w:tblW w:w="88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38"/>
        <w:gridCol w:w="5246"/>
        <w:gridCol w:w="1313"/>
        <w:gridCol w:w="14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838" w:type="dxa"/>
            <w:tcBorders>
              <w:tl2br w:val="nil"/>
              <w:tr2bl w:val="nil"/>
            </w:tcBorders>
            <w:tcMar>
              <w:top w:w="0" w:type="dxa"/>
              <w:left w:w="108" w:type="dxa"/>
              <w:bottom w:w="0" w:type="dxa"/>
              <w:right w:w="108" w:type="dxa"/>
            </w:tcMar>
            <w:vAlign w:val="center"/>
          </w:tcPr>
          <w:p>
            <w:pPr>
              <w:widowControl/>
              <w:spacing w:line="300" w:lineRule="atLeast"/>
              <w:jc w:val="center"/>
              <w:rPr>
                <w:rFonts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序号</w:t>
            </w:r>
          </w:p>
        </w:tc>
        <w:tc>
          <w:tcPr>
            <w:tcW w:w="5246" w:type="dxa"/>
            <w:tcBorders>
              <w:tl2br w:val="nil"/>
              <w:tr2bl w:val="nil"/>
            </w:tcBorders>
            <w:tcMar>
              <w:top w:w="0" w:type="dxa"/>
              <w:left w:w="108" w:type="dxa"/>
              <w:bottom w:w="0" w:type="dxa"/>
              <w:right w:w="108" w:type="dxa"/>
            </w:tcMar>
            <w:vAlign w:val="center"/>
          </w:tcPr>
          <w:p>
            <w:pPr>
              <w:widowControl/>
              <w:spacing w:line="240" w:lineRule="atLeast"/>
              <w:jc w:val="center"/>
              <w:rPr>
                <w:rFonts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文件名称</w:t>
            </w:r>
          </w:p>
        </w:tc>
        <w:tc>
          <w:tcPr>
            <w:tcW w:w="1313" w:type="dxa"/>
            <w:tcBorders>
              <w:tl2br w:val="nil"/>
              <w:tr2bl w:val="nil"/>
            </w:tcBorders>
            <w:tcMar>
              <w:top w:w="0" w:type="dxa"/>
              <w:left w:w="108" w:type="dxa"/>
              <w:bottom w:w="0" w:type="dxa"/>
              <w:right w:w="108" w:type="dxa"/>
            </w:tcMar>
            <w:vAlign w:val="center"/>
          </w:tcPr>
          <w:p>
            <w:pPr>
              <w:widowControl/>
              <w:spacing w:line="300" w:lineRule="atLeast"/>
              <w:jc w:val="center"/>
              <w:rPr>
                <w:rFonts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文号</w:t>
            </w:r>
          </w:p>
        </w:tc>
        <w:tc>
          <w:tcPr>
            <w:tcW w:w="1451" w:type="dxa"/>
            <w:tcBorders>
              <w:tl2br w:val="nil"/>
              <w:tr2bl w:val="nil"/>
            </w:tcBorders>
            <w:tcMar>
              <w:top w:w="0" w:type="dxa"/>
              <w:left w:w="108" w:type="dxa"/>
              <w:bottom w:w="0" w:type="dxa"/>
              <w:right w:w="108" w:type="dxa"/>
            </w:tcMar>
            <w:vAlign w:val="center"/>
          </w:tcPr>
          <w:p>
            <w:pPr>
              <w:widowControl/>
              <w:spacing w:line="300" w:lineRule="atLeast"/>
              <w:jc w:val="center"/>
              <w:rPr>
                <w:rFonts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发文时间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838" w:type="dxa"/>
            <w:tcBorders>
              <w:tl2br w:val="nil"/>
              <w:tr2bl w:val="nil"/>
            </w:tcBorders>
            <w:tcMar>
              <w:top w:w="0" w:type="dxa"/>
              <w:left w:w="108" w:type="dxa"/>
              <w:bottom w:w="0" w:type="dxa"/>
              <w:right w:w="108" w:type="dxa"/>
            </w:tcMar>
            <w:vAlign w:val="center"/>
          </w:tcPr>
          <w:p>
            <w:pPr>
              <w:widowControl/>
              <w:spacing w:line="300" w:lineRule="atLeast"/>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1</w:t>
            </w:r>
          </w:p>
        </w:tc>
        <w:tc>
          <w:tcPr>
            <w:tcW w:w="5246" w:type="dxa"/>
            <w:tcBorders>
              <w:tl2br w:val="nil"/>
              <w:tr2bl w:val="nil"/>
            </w:tcBorders>
            <w:tcMar>
              <w:top w:w="0" w:type="dxa"/>
              <w:left w:w="108" w:type="dxa"/>
              <w:bottom w:w="0" w:type="dxa"/>
              <w:right w:w="108" w:type="dxa"/>
            </w:tcMar>
            <w:vAlign w:val="center"/>
          </w:tcPr>
          <w:p>
            <w:pPr>
              <w:widowControl/>
              <w:ind w:left="1536" w:hanging="1536" w:hangingChars="640"/>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rPr>
              <w:t>苏州市生态环境</w:t>
            </w:r>
            <w:r>
              <w:rPr>
                <w:rFonts w:hint="eastAsia" w:ascii="仿宋_GB2312" w:hAnsi="宋体" w:eastAsia="仿宋_GB2312" w:cs="宋体"/>
                <w:color w:val="auto"/>
                <w:kern w:val="0"/>
                <w:sz w:val="24"/>
                <w:szCs w:val="24"/>
                <w:lang w:val="en-US" w:eastAsia="zh-CN"/>
              </w:rPr>
              <w:t>局</w:t>
            </w:r>
            <w:r>
              <w:rPr>
                <w:rFonts w:hint="eastAsia" w:ascii="仿宋_GB2312" w:hAnsi="宋体" w:eastAsia="仿宋_GB2312" w:cs="宋体"/>
                <w:color w:val="auto"/>
                <w:kern w:val="0"/>
                <w:sz w:val="24"/>
                <w:szCs w:val="24"/>
                <w:lang w:val="en-US" w:eastAsia="zh-CN"/>
              </w:rPr>
              <w:fldChar w:fldCharType="begin"/>
            </w:r>
            <w:r>
              <w:rPr>
                <w:rFonts w:hint="eastAsia" w:ascii="仿宋_GB2312" w:hAnsi="宋体" w:eastAsia="仿宋_GB2312" w:cs="宋体"/>
                <w:color w:val="auto"/>
                <w:kern w:val="0"/>
                <w:sz w:val="24"/>
                <w:szCs w:val="24"/>
                <w:lang w:val="en-US" w:eastAsia="zh-CN"/>
              </w:rPr>
              <w:instrText xml:space="preserve"> HYPERLINK "http://www.mee.gov.cn/xxgk2018/xxgk/xxgk11/201908/t20190829_730580.html" </w:instrText>
            </w:r>
            <w:r>
              <w:rPr>
                <w:rFonts w:hint="eastAsia" w:ascii="仿宋_GB2312" w:hAnsi="宋体" w:eastAsia="仿宋_GB2312" w:cs="宋体"/>
                <w:color w:val="auto"/>
                <w:kern w:val="0"/>
                <w:sz w:val="24"/>
                <w:szCs w:val="24"/>
                <w:lang w:val="en-US" w:eastAsia="zh-CN"/>
              </w:rPr>
              <w:fldChar w:fldCharType="separate"/>
            </w:r>
            <w:r>
              <w:rPr>
                <w:rFonts w:hint="eastAsia" w:ascii="仿宋_GB2312" w:hAnsi="宋体" w:eastAsia="仿宋_GB2312" w:cs="宋体"/>
                <w:color w:val="auto"/>
                <w:kern w:val="0"/>
                <w:sz w:val="24"/>
                <w:szCs w:val="24"/>
                <w:lang w:val="en-US" w:eastAsia="zh-CN"/>
              </w:rPr>
              <w:t>关于苏州德缘护理院有限公</w:t>
            </w:r>
          </w:p>
          <w:p>
            <w:pPr>
              <w:widowControl/>
              <w:ind w:left="1536" w:hanging="1536" w:hangingChars="640"/>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司苏站路1788号装修改造工程项目环境影响报</w:t>
            </w:r>
          </w:p>
          <w:p>
            <w:pPr>
              <w:widowControl/>
              <w:ind w:left="1536" w:hanging="1536" w:hangingChars="640"/>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告表的批复</w:t>
            </w:r>
          </w:p>
          <w:p>
            <w:pPr>
              <w:widowControl/>
              <w:ind w:left="1536" w:hanging="1536" w:hangingChars="640"/>
              <w:jc w:val="center"/>
              <w:rPr>
                <w:rFonts w:hint="default" w:ascii="仿宋_GB2312" w:hAnsi="宋体" w:eastAsia="仿宋_GB2312" w:cs="宋体"/>
                <w:color w:val="333333"/>
                <w:kern w:val="0"/>
                <w:sz w:val="24"/>
                <w:szCs w:val="24"/>
                <w:lang w:val="en-US"/>
              </w:rPr>
            </w:pPr>
            <w:r>
              <w:rPr>
                <w:rFonts w:hint="eastAsia"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lang w:val="en-US" w:eastAsia="zh-CN"/>
              </w:rPr>
              <w:fldChar w:fldCharType="end"/>
            </w:r>
            <w:r>
              <w:rPr>
                <w:rFonts w:hint="eastAsia" w:ascii="仿宋_GB2312" w:hAnsi="宋体" w:eastAsia="仿宋_GB2312" w:cs="宋体"/>
                <w:color w:val="auto"/>
                <w:kern w:val="0"/>
                <w:sz w:val="24"/>
                <w:szCs w:val="24"/>
                <w:lang w:val="en-US" w:eastAsia="zh-CN"/>
              </w:rPr>
              <w:t>全文链接）</w:t>
            </w:r>
          </w:p>
        </w:tc>
        <w:tc>
          <w:tcPr>
            <w:tcW w:w="1313" w:type="dxa"/>
            <w:tcBorders>
              <w:tl2br w:val="nil"/>
              <w:tr2bl w:val="nil"/>
            </w:tcBorders>
            <w:tcMar>
              <w:top w:w="0" w:type="dxa"/>
              <w:left w:w="108" w:type="dxa"/>
              <w:bottom w:w="0" w:type="dxa"/>
              <w:right w:w="108" w:type="dxa"/>
            </w:tcMar>
            <w:vAlign w:val="center"/>
          </w:tcPr>
          <w:p>
            <w:pPr>
              <w:spacing w:line="48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333333"/>
                <w:kern w:val="0"/>
                <w:sz w:val="24"/>
                <w:szCs w:val="24"/>
              </w:rPr>
              <w:t>苏环建〔20</w:t>
            </w:r>
            <w:r>
              <w:rPr>
                <w:rFonts w:hint="eastAsia" w:ascii="仿宋_GB2312" w:hAnsi="宋体" w:eastAsia="仿宋_GB2312" w:cs="宋体"/>
                <w:color w:val="333333"/>
                <w:kern w:val="0"/>
                <w:sz w:val="24"/>
                <w:szCs w:val="24"/>
                <w:lang w:val="en-US" w:eastAsia="zh-CN"/>
              </w:rPr>
              <w:t>23</w:t>
            </w:r>
            <w:r>
              <w:rPr>
                <w:rFonts w:hint="eastAsia" w:ascii="仿宋_GB2312" w:hAnsi="宋体" w:eastAsia="仿宋_GB2312" w:cs="宋体"/>
                <w:color w:val="333333"/>
                <w:kern w:val="0"/>
                <w:sz w:val="24"/>
                <w:szCs w:val="24"/>
              </w:rPr>
              <w:t>〕08第00</w:t>
            </w:r>
            <w:r>
              <w:rPr>
                <w:rFonts w:hint="eastAsia" w:ascii="仿宋_GB2312" w:hAnsi="宋体" w:eastAsia="仿宋_GB2312" w:cs="宋体"/>
                <w:color w:val="333333"/>
                <w:kern w:val="0"/>
                <w:sz w:val="24"/>
                <w:szCs w:val="24"/>
                <w:lang w:val="en-US" w:eastAsia="zh-CN"/>
              </w:rPr>
              <w:t>05</w:t>
            </w:r>
            <w:r>
              <w:rPr>
                <w:rFonts w:hint="eastAsia" w:ascii="仿宋_GB2312" w:hAnsi="宋体" w:eastAsia="仿宋_GB2312" w:cs="宋体"/>
                <w:color w:val="333333"/>
                <w:kern w:val="0"/>
                <w:sz w:val="24"/>
                <w:szCs w:val="24"/>
              </w:rPr>
              <w:t>号</w:t>
            </w:r>
          </w:p>
        </w:tc>
        <w:tc>
          <w:tcPr>
            <w:tcW w:w="1451" w:type="dxa"/>
            <w:tcBorders>
              <w:tl2br w:val="nil"/>
              <w:tr2bl w:val="nil"/>
            </w:tcBorders>
            <w:tcMar>
              <w:top w:w="0" w:type="dxa"/>
              <w:left w:w="108" w:type="dxa"/>
              <w:bottom w:w="0" w:type="dxa"/>
              <w:right w:w="108" w:type="dxa"/>
            </w:tcMar>
            <w:vAlign w:val="center"/>
          </w:tcPr>
          <w:p>
            <w:pPr>
              <w:widowControl/>
              <w:spacing w:line="586" w:lineRule="atLeast"/>
              <w:jc w:val="center"/>
              <w:rPr>
                <w:rFonts w:ascii="仿宋_GB2312" w:hAnsi="微软雅黑" w:eastAsia="仿宋_GB2312" w:cs="宋体"/>
                <w:color w:val="000000"/>
                <w:kern w:val="0"/>
                <w:sz w:val="24"/>
                <w:szCs w:val="24"/>
              </w:rPr>
            </w:pPr>
            <w:r>
              <w:rPr>
                <w:rFonts w:hint="eastAsia" w:ascii="仿宋_GB2312" w:hAnsi="微软雅黑" w:eastAsia="仿宋_GB2312" w:cs="宋体"/>
                <w:color w:val="000000"/>
                <w:kern w:val="0"/>
                <w:sz w:val="24"/>
                <w:szCs w:val="24"/>
              </w:rPr>
              <w:t>202</w:t>
            </w:r>
            <w:r>
              <w:rPr>
                <w:rFonts w:hint="eastAsia" w:ascii="仿宋_GB2312" w:hAnsi="微软雅黑" w:eastAsia="仿宋_GB2312" w:cs="宋体"/>
                <w:color w:val="000000"/>
                <w:kern w:val="0"/>
                <w:sz w:val="24"/>
                <w:szCs w:val="24"/>
                <w:lang w:val="en-US" w:eastAsia="zh-CN"/>
              </w:rPr>
              <w:t>3</w:t>
            </w:r>
            <w:r>
              <w:rPr>
                <w:rFonts w:hint="eastAsia" w:ascii="仿宋_GB2312" w:hAnsi="微软雅黑" w:eastAsia="仿宋_GB2312" w:cs="宋体"/>
                <w:color w:val="000000"/>
                <w:kern w:val="0"/>
                <w:sz w:val="24"/>
                <w:szCs w:val="24"/>
              </w:rPr>
              <w:t>年</w:t>
            </w:r>
            <w:r>
              <w:rPr>
                <w:rFonts w:hint="eastAsia" w:ascii="仿宋_GB2312" w:hAnsi="微软雅黑" w:eastAsia="仿宋_GB2312" w:cs="宋体"/>
                <w:color w:val="000000"/>
                <w:kern w:val="0"/>
                <w:sz w:val="24"/>
                <w:szCs w:val="24"/>
                <w:lang w:val="en-US" w:eastAsia="zh-CN"/>
              </w:rPr>
              <w:t>5</w:t>
            </w:r>
            <w:r>
              <w:rPr>
                <w:rFonts w:hint="eastAsia" w:ascii="仿宋_GB2312" w:hAnsi="微软雅黑" w:eastAsia="仿宋_GB2312" w:cs="宋体"/>
                <w:color w:val="000000"/>
                <w:kern w:val="0"/>
                <w:sz w:val="24"/>
                <w:szCs w:val="24"/>
              </w:rPr>
              <w:t>月</w:t>
            </w:r>
            <w:r>
              <w:rPr>
                <w:rFonts w:hint="eastAsia" w:ascii="仿宋_GB2312" w:hAnsi="微软雅黑" w:eastAsia="仿宋_GB2312" w:cs="宋体"/>
                <w:color w:val="000000"/>
                <w:kern w:val="0"/>
                <w:sz w:val="24"/>
                <w:szCs w:val="24"/>
                <w:lang w:val="en-US" w:eastAsia="zh-CN"/>
              </w:rPr>
              <w:t>4</w:t>
            </w:r>
            <w:r>
              <w:rPr>
                <w:rFonts w:hint="eastAsia" w:ascii="仿宋_GB2312" w:hAnsi="微软雅黑" w:eastAsia="仿宋_GB2312" w:cs="宋体"/>
                <w:color w:val="000000"/>
                <w:kern w:val="0"/>
                <w:sz w:val="24"/>
                <w:szCs w:val="24"/>
              </w:rPr>
              <w:t>日</w:t>
            </w:r>
          </w:p>
        </w:tc>
      </w:tr>
      <w:bookmarkEnd w:id="1"/>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14C9D"/>
    <w:rsid w:val="00050D0D"/>
    <w:rsid w:val="00097DE2"/>
    <w:rsid w:val="000C76F8"/>
    <w:rsid w:val="0010701B"/>
    <w:rsid w:val="00110092"/>
    <w:rsid w:val="0018564D"/>
    <w:rsid w:val="0019503F"/>
    <w:rsid w:val="002354E5"/>
    <w:rsid w:val="002563E4"/>
    <w:rsid w:val="00290726"/>
    <w:rsid w:val="002A3662"/>
    <w:rsid w:val="002F51B9"/>
    <w:rsid w:val="0035217F"/>
    <w:rsid w:val="004026CB"/>
    <w:rsid w:val="00430620"/>
    <w:rsid w:val="00523BC8"/>
    <w:rsid w:val="00527A7D"/>
    <w:rsid w:val="00555D88"/>
    <w:rsid w:val="005A33B2"/>
    <w:rsid w:val="005E5DC5"/>
    <w:rsid w:val="005F5923"/>
    <w:rsid w:val="00630E15"/>
    <w:rsid w:val="00770132"/>
    <w:rsid w:val="007D4EB5"/>
    <w:rsid w:val="00815BCD"/>
    <w:rsid w:val="00872F57"/>
    <w:rsid w:val="00873DFF"/>
    <w:rsid w:val="00890DDD"/>
    <w:rsid w:val="00914C3C"/>
    <w:rsid w:val="00914C9D"/>
    <w:rsid w:val="00A465E7"/>
    <w:rsid w:val="00AC3BE5"/>
    <w:rsid w:val="00B73432"/>
    <w:rsid w:val="00C513E5"/>
    <w:rsid w:val="00CF1FF3"/>
    <w:rsid w:val="00CF4BB9"/>
    <w:rsid w:val="00D47210"/>
    <w:rsid w:val="00D5650C"/>
    <w:rsid w:val="00D97FA4"/>
    <w:rsid w:val="00DA7E61"/>
    <w:rsid w:val="00DE4C22"/>
    <w:rsid w:val="00DF465B"/>
    <w:rsid w:val="00DF54B2"/>
    <w:rsid w:val="00E01AF7"/>
    <w:rsid w:val="00E059E2"/>
    <w:rsid w:val="00EB7CBE"/>
    <w:rsid w:val="00F01F35"/>
    <w:rsid w:val="00F62678"/>
    <w:rsid w:val="012A13DF"/>
    <w:rsid w:val="031B5307"/>
    <w:rsid w:val="0BF04CAD"/>
    <w:rsid w:val="1CFE5E73"/>
    <w:rsid w:val="1DA33489"/>
    <w:rsid w:val="1E4319C2"/>
    <w:rsid w:val="1F1468C1"/>
    <w:rsid w:val="263A2B6D"/>
    <w:rsid w:val="26A90CB7"/>
    <w:rsid w:val="27826579"/>
    <w:rsid w:val="2C141965"/>
    <w:rsid w:val="3608041B"/>
    <w:rsid w:val="361A6D75"/>
    <w:rsid w:val="39A75F0C"/>
    <w:rsid w:val="40865238"/>
    <w:rsid w:val="42BB661D"/>
    <w:rsid w:val="45AF74E1"/>
    <w:rsid w:val="47994F6D"/>
    <w:rsid w:val="4FAA2B3E"/>
    <w:rsid w:val="570101C0"/>
    <w:rsid w:val="58EF739F"/>
    <w:rsid w:val="60000283"/>
    <w:rsid w:val="66E92E6F"/>
    <w:rsid w:val="6D1F45F9"/>
    <w:rsid w:val="71BC148A"/>
    <w:rsid w:val="75397D24"/>
    <w:rsid w:val="7A63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unhideWhenUsed/>
    <w:qFormat/>
    <w:uiPriority w:val="99"/>
    <w:rPr>
      <w:szCs w:val="20"/>
    </w:rPr>
  </w:style>
  <w:style w:type="paragraph" w:styleId="3">
    <w:name w:val="index 1"/>
    <w:basedOn w:val="1"/>
    <w:next w:val="1"/>
    <w:qFormat/>
    <w:uiPriority w:val="0"/>
    <w:pPr>
      <w:spacing w:line="500" w:lineRule="exact"/>
      <w:ind w:firstLine="560" w:firstLineChars="200"/>
    </w:pPr>
    <w:rPr>
      <w:rFonts w:ascii="宋体" w:hAnsi="宋体"/>
      <w:sz w:val="28"/>
      <w:szCs w:val="20"/>
    </w:rPr>
  </w:style>
  <w:style w:type="paragraph" w:styleId="4">
    <w:name w:val="Document Map"/>
    <w:basedOn w:val="1"/>
    <w:link w:val="18"/>
    <w:semiHidden/>
    <w:unhideWhenUsed/>
    <w:qFormat/>
    <w:uiPriority w:val="99"/>
    <w:rPr>
      <w:rFonts w:ascii="宋体" w:eastAsia="宋体"/>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paragraph" w:customStyle="1" w:styleId="12">
    <w:name w:val="Default"/>
    <w:qFormat/>
    <w:uiPriority w:val="0"/>
    <w:pPr>
      <w:widowControl w:val="0"/>
      <w:autoSpaceDE w:val="0"/>
      <w:autoSpaceDN w:val="0"/>
      <w:adjustRightInd w:val="0"/>
    </w:pPr>
    <w:rPr>
      <w:rFonts w:ascii="Times New Roman" w:hAnsi="Times New Roman" w:eastAsia="仿宋_GB2312" w:cs="方正小标宋_GBK"/>
      <w:color w:val="000000"/>
      <w:sz w:val="32"/>
      <w:szCs w:val="24"/>
      <w:lang w:val="en-US" w:eastAsia="zh-CN" w:bidi="ar-SA"/>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16"/>
    <w:basedOn w:val="9"/>
    <w:qFormat/>
    <w:uiPriority w:val="0"/>
  </w:style>
  <w:style w:type="character" w:customStyle="1" w:styleId="17">
    <w:name w:val="15"/>
    <w:basedOn w:val="9"/>
    <w:qFormat/>
    <w:uiPriority w:val="0"/>
  </w:style>
  <w:style w:type="character" w:customStyle="1" w:styleId="18">
    <w:name w:val="文档结构图 Char"/>
    <w:basedOn w:val="9"/>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3DBB4-61FF-4B2B-8121-ED3FB7FA930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79</Words>
  <Characters>454</Characters>
  <Lines>3</Lines>
  <Paragraphs>1</Paragraphs>
  <TotalTime>0</TotalTime>
  <ScaleCrop>false</ScaleCrop>
  <LinksUpToDate>false</LinksUpToDate>
  <CharactersWithSpaces>532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2019-09-07T00:47:00Z</dcterms:created>
  <dc:creator>张运帷</dc:creator>
  <cp:lastModifiedBy>Administrator</cp:lastModifiedBy>
  <dcterms:modified xsi:type="dcterms:W3CDTF">2023-05-04T07:17:25Z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157DFC57575743319C4BA1522409AB29</vt:lpwstr>
  </property>
</Properties>
</file>