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5</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5</w:t>
      </w:r>
      <w:bookmarkStart w:id="1" w:name="_GoBack"/>
      <w:bookmarkEnd w:id="1"/>
      <w:r>
        <w:rPr>
          <w:rFonts w:hint="eastAsia" w:ascii="方正小标宋简体" w:hAnsi="方正小标宋简体" w:eastAsia="方正小标宋简体" w:cs="方正小标宋简体"/>
          <w:b w:val="0"/>
          <w:bCs/>
          <w:kern w:val="0"/>
          <w:sz w:val="44"/>
          <w:szCs w:val="44"/>
        </w:rPr>
        <w:t>月）</w:t>
      </w:r>
    </w:p>
    <w:p w14:paraId="2AA19BED">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2025年5</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w:t>
      </w:r>
      <w:r>
        <w:rPr>
          <w:rFonts w:hint="eastAsia" w:ascii="Times New Roman" w:hAnsi="Times New Roman" w:eastAsia="仿宋_GB2312" w:cs="Times New Roman"/>
          <w:i w:val="0"/>
          <w:iCs w:val="0"/>
          <w:caps w:val="0"/>
          <w:color w:val="000000"/>
          <w:spacing w:val="0"/>
          <w:kern w:val="2"/>
          <w:sz w:val="32"/>
          <w:szCs w:val="32"/>
          <w:lang w:val="en-US" w:eastAsia="zh-CN" w:bidi="ar-SA"/>
        </w:rPr>
        <w:t>67</w:t>
      </w:r>
      <w:r>
        <w:rPr>
          <w:rFonts w:hint="eastAsia" w:ascii="Times New Roman" w:eastAsia="仿宋_GB2312" w:cs="Times New Roman"/>
          <w:i w:val="0"/>
          <w:iCs w:val="0"/>
          <w:caps w:val="0"/>
          <w:color w:val="000000"/>
          <w:spacing w:val="0"/>
          <w:kern w:val="2"/>
          <w:sz w:val="32"/>
          <w:szCs w:val="32"/>
          <w:lang w:val="en-US" w:eastAsia="zh-CN" w:bidi="ar-SA"/>
        </w:rPr>
        <w:t>5</w:t>
      </w:r>
      <w:r>
        <w:rPr>
          <w:rFonts w:hint="default" w:ascii="Times New Roman" w:hAnsi="Times New Roman" w:eastAsia="仿宋_GB2312" w:cs="Times New Roman"/>
          <w:i w:val="0"/>
          <w:iCs w:val="0"/>
          <w:caps w:val="0"/>
          <w:color w:val="000000"/>
          <w:spacing w:val="0"/>
          <w:kern w:val="2"/>
          <w:sz w:val="32"/>
          <w:szCs w:val="32"/>
          <w:lang w:val="en-US" w:eastAsia="zh-CN" w:bidi="ar-SA"/>
        </w:rPr>
        <w:t>件，同比</w:t>
      </w:r>
      <w:r>
        <w:rPr>
          <w:rFonts w:hint="eastAsia" w:ascii="Times New Roman" w:hAnsi="Times New Roman" w:eastAsia="仿宋_GB2312" w:cs="Times New Roman"/>
          <w:i w:val="0"/>
          <w:iCs w:val="0"/>
          <w:caps w:val="0"/>
          <w:color w:val="000000"/>
          <w:spacing w:val="0"/>
          <w:kern w:val="2"/>
          <w:sz w:val="32"/>
          <w:szCs w:val="32"/>
          <w:lang w:val="en-US" w:eastAsia="zh-CN" w:bidi="ar-SA"/>
        </w:rPr>
        <w:t>下降16.</w:t>
      </w:r>
      <w:r>
        <w:rPr>
          <w:rFonts w:hint="eastAsia" w:ascii="Times New Roman" w:eastAsia="仿宋_GB2312" w:cs="Times New Roman"/>
          <w:i w:val="0"/>
          <w:iCs w:val="0"/>
          <w:caps w:val="0"/>
          <w:color w:val="000000"/>
          <w:spacing w:val="0"/>
          <w:kern w:val="2"/>
          <w:sz w:val="32"/>
          <w:szCs w:val="32"/>
          <w:lang w:val="en-US" w:eastAsia="zh-CN" w:bidi="ar-SA"/>
        </w:rPr>
        <w:t>8</w:t>
      </w:r>
      <w:r>
        <w:rPr>
          <w:rFonts w:hint="default" w:ascii="Times New Roman" w:hAnsi="Times New Roman" w:eastAsia="仿宋_GB2312" w:cs="Times New Roman"/>
          <w:i w:val="0"/>
          <w:iCs w:val="0"/>
          <w:caps w:val="0"/>
          <w:color w:val="000000"/>
          <w:spacing w:val="0"/>
          <w:kern w:val="2"/>
          <w:sz w:val="32"/>
          <w:szCs w:val="32"/>
          <w:lang w:val="en-US" w:eastAsia="zh-CN" w:bidi="ar-SA"/>
        </w:rPr>
        <w:t>%</w:t>
      </w:r>
      <w:r>
        <w:rPr>
          <w:rFonts w:hint="eastAsia" w:ascii="Times New Roman" w:eastAsia="仿宋_GB2312"/>
          <w:sz w:val="32"/>
          <w:szCs w:val="32"/>
          <w:lang w:val="en-US" w:eastAsia="zh-CN"/>
        </w:rPr>
        <w:t>。</w:t>
      </w: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ind w:firstLine="420" w:firstLineChars="200"/>
              <w:rPr>
                <w:rFonts w:hint="eastAsia" w:ascii="宋体" w:hAnsi="宋体" w:eastAsia="宋体"/>
                <w:szCs w:val="21"/>
                <w:lang w:val="en-US" w:eastAsia="zh-CN"/>
              </w:rPr>
            </w:pPr>
            <w:r>
              <w:rPr>
                <w:rFonts w:hint="eastAsia" w:ascii="Times New Roman" w:hAnsi="Times New Roman" w:cs="Times New Roman" w:eastAsiaTheme="majorEastAsia"/>
                <w:szCs w:val="32"/>
              </w:rPr>
              <w:t>公司名称：轮胎加工厂（没有名字），公司地址：后塍街道塍德二区202号楼对面（对面只有这一家轮胎加工厂）。该加工厂每天作业期间产生噪音和废气，严重扰民。</w:t>
            </w:r>
          </w:p>
        </w:tc>
        <w:tc>
          <w:tcPr>
            <w:tcW w:w="6875" w:type="dxa"/>
            <w:shd w:val="clear" w:color="auto" w:fill="auto"/>
            <w:vAlign w:val="center"/>
          </w:tcPr>
          <w:p w14:paraId="4BB4D182">
            <w:pPr>
              <w:adjustRightInd w:val="0"/>
              <w:spacing w:line="240" w:lineRule="auto"/>
              <w:ind w:firstLine="420" w:firstLineChars="200"/>
              <w:rPr>
                <w:rFonts w:hint="eastAsia" w:ascii="宋体" w:hAnsi="宋体" w:eastAsia="宋体"/>
                <w:szCs w:val="21"/>
                <w:lang w:val="en-US" w:eastAsia="zh-CN"/>
              </w:rPr>
            </w:pPr>
            <w:r>
              <w:rPr>
                <w:rFonts w:hint="eastAsia" w:ascii="Times New Roman" w:hAnsi="Times New Roman" w:cs="Times New Roman" w:eastAsiaTheme="majorEastAsia"/>
                <w:szCs w:val="21"/>
              </w:rPr>
              <w:t>经现场勘察，信访反映的为废橡胶回收点，并非轮胎加工厂。经了解，该回收点厂房为钢结构搭建的铁皮房，前</w:t>
            </w:r>
            <w:r>
              <w:rPr>
                <w:rFonts w:hint="eastAsia" w:ascii="Times New Roman" w:hAnsi="Times New Roman" w:cs="Times New Roman" w:eastAsiaTheme="majorEastAsia"/>
                <w:szCs w:val="21"/>
                <w:lang w:val="en-US" w:eastAsia="zh-CN"/>
              </w:rPr>
              <w:t>期</w:t>
            </w:r>
            <w:r>
              <w:rPr>
                <w:rFonts w:hint="eastAsia" w:ascii="Times New Roman" w:hAnsi="Times New Roman" w:cs="Times New Roman" w:eastAsiaTheme="majorEastAsia"/>
                <w:szCs w:val="21"/>
              </w:rPr>
              <w:t>因大风</w:t>
            </w:r>
            <w:r>
              <w:rPr>
                <w:rFonts w:hint="eastAsia" w:ascii="Times New Roman" w:hAnsi="Times New Roman" w:cs="Times New Roman" w:eastAsiaTheme="majorEastAsia"/>
                <w:szCs w:val="21"/>
                <w:lang w:val="en-US" w:eastAsia="zh-CN"/>
              </w:rPr>
              <w:t>导致</w:t>
            </w:r>
            <w:r>
              <w:rPr>
                <w:rFonts w:hint="eastAsia" w:ascii="Times New Roman" w:hAnsi="Times New Roman" w:cs="Times New Roman" w:eastAsiaTheme="majorEastAsia"/>
                <w:szCs w:val="21"/>
              </w:rPr>
              <w:t>部分铁皮变形、脱落造成安全隐患</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应当地村委要求企业对厂房重新装修、加固，</w:t>
            </w:r>
            <w:r>
              <w:rPr>
                <w:rFonts w:hint="eastAsia" w:ascii="Times New Roman" w:hAnsi="Times New Roman" w:cs="Times New Roman" w:eastAsiaTheme="majorEastAsia"/>
                <w:szCs w:val="21"/>
                <w:lang w:val="en-US" w:eastAsia="zh-CN"/>
              </w:rPr>
              <w:t>因此</w:t>
            </w:r>
            <w:r>
              <w:rPr>
                <w:rFonts w:hint="eastAsia" w:ascii="Times New Roman" w:hAnsi="Times New Roman" w:cs="Times New Roman" w:eastAsiaTheme="majorEastAsia"/>
                <w:szCs w:val="21"/>
              </w:rPr>
              <w:t>信访反映的为装修噪声，并非生产噪声。企业现已装修完毕。</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7FACD94C">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常熟市龙腾特种钢有限公司转炉分厂，主要从事钢铁冶炼生产，24小时生产不间断。2025年3月份生产车间内除尘设备未工作（具体原因未特别说明），在此期间多次反映无果并未停止生产进行除尘修复，生产时产生了大量烟尘，弥漫在生产车间内，持续时间长达两周以上。由于车间的大门多数处于闭合或者半闭合状态，烟尘并未明显飘散出去。</w:t>
            </w:r>
          </w:p>
        </w:tc>
        <w:tc>
          <w:tcPr>
            <w:tcW w:w="6875" w:type="dxa"/>
            <w:shd w:val="clear" w:color="auto" w:fill="auto"/>
            <w:vAlign w:val="center"/>
          </w:tcPr>
          <w:p w14:paraId="05E9C9C0">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2025年4月28日，</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会同梅李镇人民政府对龙腾特钢开展了现场检查。该公司转炉车间主要从事炼钢生产，共有2台120T转炉，产生的含尘废气配套一套三次除尘装置，二次除尘排口安装有烟气在线监测设备并与</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联网，除尘设备运行情况均有台帐记录。转炉车间现场正在生产，配套的废气治理设施正在运行。执法人员查看3月份二次除尘排口在线监测设备，未见异常数据；查看除尘设备运行台账记录，除尘设施运行正常，未有停用情形；调阅转炉车间视频监控，未发现生产时停用除尘设备、产生大量烟尘的情况。</w:t>
            </w:r>
          </w:p>
          <w:p w14:paraId="6B85A3D7">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4月30日，</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委托第三方检测机构对龙腾特钢转炉车间废气排放情况进行采样监测，检测结果显示颗粒物浓度符合《炼钢工业大气污染物排放标准》（GB 28664-2012）表3排放限值。</w:t>
            </w:r>
          </w:p>
          <w:p w14:paraId="5942F8A5">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根据现场检查情况，</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要求龙腾特钢加强管理，确保废气治理设施正常运行，废气稳定达标排放；下一步，</w:t>
            </w:r>
            <w:r>
              <w:rPr>
                <w:rFonts w:hint="eastAsia" w:ascii="Times New Roman" w:hAnsi="Times New Roman" w:cs="Times New Roman" w:eastAsiaTheme="majorEastAsia"/>
                <w:szCs w:val="32"/>
                <w:lang w:eastAsia="zh-CN"/>
              </w:rPr>
              <w:t>常熟生态环境局</w:t>
            </w:r>
            <w:r>
              <w:rPr>
                <w:rFonts w:hint="eastAsia" w:ascii="Times New Roman" w:hAnsi="Times New Roman" w:cs="Times New Roman" w:eastAsiaTheme="majorEastAsia"/>
                <w:szCs w:val="32"/>
              </w:rPr>
              <w:t>将会同梅李镇人民政府加强对该公司的巡查和执法监管，若发现该公司存在环境违法行为，将依法依规严肃处理。</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城厢镇银川路111号苏州永然建材有限公司内用水泥黄沙搅拌时灰尘很大，环境污染严重；该公司在城厢镇东浜路9号砺剑汽车科技有限公司后面场地内打磨刷白漆，污染环境</w:t>
            </w:r>
          </w:p>
        </w:tc>
        <w:tc>
          <w:tcPr>
            <w:tcW w:w="6875" w:type="dxa"/>
            <w:shd w:val="clear" w:color="auto" w:fill="auto"/>
            <w:vAlign w:val="center"/>
          </w:tcPr>
          <w:p w14:paraId="78F3BE5A">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5月20日，</w:t>
            </w:r>
            <w:r>
              <w:rPr>
                <w:rFonts w:hint="eastAsia" w:ascii="Times New Roman" w:hAnsi="Times New Roman" w:cs="Times New Roman" w:eastAsiaTheme="majorEastAsia"/>
                <w:szCs w:val="32"/>
                <w:lang w:eastAsia="zh-CN"/>
              </w:rPr>
              <w:t>太仓生态环境局</w:t>
            </w:r>
            <w:r>
              <w:rPr>
                <w:rFonts w:hint="eastAsia" w:ascii="Times New Roman" w:hAnsi="Times New Roman" w:cs="Times New Roman" w:eastAsiaTheme="majorEastAsia"/>
                <w:szCs w:val="32"/>
              </w:rPr>
              <w:t>执法人员前往银川路111号苏州永然建材有限公司及东浜路9号砺剑汽车科技有限公司南侧场地进行调查。银川路111号苏州永然建材有限公司现场检查时正在分包，不在进行搅拌作业，现场未见粉尘。</w:t>
            </w:r>
            <w:r>
              <w:rPr>
                <w:rFonts w:hint="eastAsia" w:ascii="Times New Roman" w:hAnsi="Times New Roman" w:cs="Times New Roman" w:eastAsiaTheme="majorEastAsia"/>
                <w:szCs w:val="32"/>
                <w:lang w:eastAsia="zh-CN"/>
              </w:rPr>
              <w:t>太仓生态环境局</w:t>
            </w:r>
            <w:r>
              <w:rPr>
                <w:rFonts w:hint="eastAsia" w:ascii="Times New Roman" w:hAnsi="Times New Roman" w:cs="Times New Roman" w:eastAsiaTheme="majorEastAsia"/>
                <w:szCs w:val="32"/>
              </w:rPr>
              <w:t>执法人员要求企业负责人开启除尘设施进行抑尘。砺剑汽车科技有限公司东侧场地现场检查时不在进行刷漆作业，现场有打磨刷漆痕迹，</w:t>
            </w:r>
            <w:r>
              <w:rPr>
                <w:rFonts w:hint="eastAsia" w:ascii="Times New Roman" w:hAnsi="Times New Roman" w:cs="Times New Roman" w:eastAsiaTheme="majorEastAsia"/>
                <w:szCs w:val="32"/>
                <w:lang w:eastAsia="zh-CN"/>
              </w:rPr>
              <w:t>太仓生态环境局</w:t>
            </w:r>
            <w:r>
              <w:rPr>
                <w:rFonts w:hint="eastAsia" w:ascii="Times New Roman" w:hAnsi="Times New Roman" w:cs="Times New Roman" w:eastAsiaTheme="majorEastAsia"/>
                <w:szCs w:val="32"/>
              </w:rPr>
              <w:t>执法人员告知企业负责人若未经我局审批不得擅自从事涂装作业。</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ind w:firstLine="420" w:firstLineChars="200"/>
              <w:rPr>
                <w:rFonts w:hint="eastAsia" w:ascii="Times New Roman" w:hAnsi="Times New Roman" w:cs="Times New Roman" w:eastAsiaTheme="majorEastAsia"/>
                <w:szCs w:val="32"/>
                <w:lang w:val="en-US" w:eastAsia="zh-CN"/>
              </w:rPr>
            </w:pPr>
            <w:r>
              <w:rPr>
                <w:rFonts w:hint="default" w:ascii="Times New Roman" w:hAnsi="Times New Roman" w:cs="Times New Roman" w:eastAsiaTheme="majorEastAsia"/>
                <w:szCs w:val="32"/>
                <w:lang w:val="en-US" w:eastAsia="zh-CN"/>
              </w:rPr>
              <w:t>荟品仓城市奥莱广场（原五丰广场）风机声音太大扰民</w:t>
            </w:r>
            <w:r>
              <w:rPr>
                <w:rFonts w:hint="eastAsia" w:ascii="Times New Roman" w:hAnsi="Times New Roman" w:cs="Times New Roman" w:eastAsiaTheme="majorEastAsia"/>
                <w:szCs w:val="32"/>
                <w:lang w:val="en-US" w:eastAsia="zh-CN"/>
              </w:rPr>
              <w:t>。</w:t>
            </w:r>
          </w:p>
        </w:tc>
        <w:tc>
          <w:tcPr>
            <w:tcW w:w="6875" w:type="dxa"/>
            <w:shd w:val="clear" w:color="auto" w:fill="auto"/>
            <w:vAlign w:val="center"/>
          </w:tcPr>
          <w:p w14:paraId="6A73CF2C">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经查，该商场位于周市镇恒盛二路（位于翡丽兰亭小区南侧），主要从事品牌商品的销售。现场查看商场楼顶，楼顶建有一组空气源螺杆式冷水（热泵）机组（共有10台冷却设施），现场机组正在运行，荟品仓城市奥莱广场现已明确整改方案，现阶段正在整改中。下一步，昆山生态环境局将实时跟进整改进程。</w:t>
            </w:r>
            <w:r>
              <w:rPr>
                <w:rFonts w:hint="default" w:ascii="Times New Roman" w:hAnsi="Times New Roman" w:cs="Times New Roman" w:eastAsiaTheme="majorEastAsia"/>
                <w:szCs w:val="32"/>
                <w:lang w:val="en-US" w:eastAsia="zh-CN"/>
              </w:rPr>
              <w:t xml:space="preserve"> </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4月19日，市民来电反映德维阀门铸造(苏州)股份有限公司整改无效，夜间十一点还有噪声。</w:t>
            </w:r>
          </w:p>
        </w:tc>
        <w:tc>
          <w:tcPr>
            <w:tcW w:w="6875" w:type="dxa"/>
            <w:shd w:val="clear" w:color="auto" w:fill="auto"/>
            <w:vAlign w:val="center"/>
          </w:tcPr>
          <w:p w14:paraId="315399E8">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根据信访内容，</w:t>
            </w:r>
            <w:r>
              <w:rPr>
                <w:rFonts w:hint="eastAsia" w:ascii="Times New Roman" w:hAnsi="Times New Roman" w:cs="Times New Roman" w:eastAsiaTheme="majorEastAsia"/>
                <w:szCs w:val="32"/>
                <w:lang w:eastAsia="zh-CN"/>
              </w:rPr>
              <w:t>吴江生态环境局</w:t>
            </w:r>
            <w:r>
              <w:rPr>
                <w:rFonts w:hint="eastAsia" w:ascii="Times New Roman" w:hAnsi="Times New Roman" w:cs="Times New Roman" w:eastAsiaTheme="majorEastAsia"/>
                <w:szCs w:val="32"/>
              </w:rPr>
              <w:t>执法人员已多次至市民反映的德维阀门铸造(苏州)股份有限公司进行现场检查，该企业主要从事铸造项目生产，经查，该企业废气处理设施运行过程中有部分噪音产生。</w:t>
            </w:r>
            <w:r>
              <w:rPr>
                <w:rFonts w:hint="eastAsia" w:ascii="Times New Roman" w:hAnsi="Times New Roman" w:cs="Times New Roman" w:eastAsiaTheme="majorEastAsia"/>
                <w:szCs w:val="32"/>
                <w:lang w:eastAsia="zh-CN"/>
              </w:rPr>
              <w:t>吴江生态环境局</w:t>
            </w:r>
            <w:r>
              <w:rPr>
                <w:rFonts w:hint="eastAsia" w:ascii="Times New Roman" w:hAnsi="Times New Roman" w:cs="Times New Roman" w:eastAsiaTheme="majorEastAsia"/>
                <w:szCs w:val="32"/>
              </w:rPr>
              <w:t>现场对该企业提出整改要求，做好隔音降噪工作。目前，该企业已完成西侧废气处理设施加装双层隔音房的工作。前期，</w:t>
            </w:r>
            <w:r>
              <w:rPr>
                <w:rFonts w:hint="eastAsia" w:ascii="Times New Roman" w:hAnsi="Times New Roman" w:cs="Times New Roman" w:eastAsiaTheme="majorEastAsia"/>
                <w:szCs w:val="32"/>
                <w:lang w:eastAsia="zh-CN"/>
              </w:rPr>
              <w:t>吴江生态环境局</w:t>
            </w:r>
            <w:r>
              <w:rPr>
                <w:rFonts w:hint="eastAsia" w:ascii="Times New Roman" w:hAnsi="Times New Roman" w:cs="Times New Roman" w:eastAsiaTheme="majorEastAsia"/>
                <w:szCs w:val="32"/>
              </w:rPr>
              <w:t>已对该企业厂界噪声进行监测，监测结果符合相关标准。企业近期也已邀请铸造协会专家进行厂区评估，后续将作进一步整改。下一步，</w:t>
            </w:r>
            <w:r>
              <w:rPr>
                <w:rFonts w:hint="eastAsia" w:ascii="Times New Roman" w:hAnsi="Times New Roman" w:cs="Times New Roman" w:eastAsiaTheme="majorEastAsia"/>
                <w:szCs w:val="32"/>
                <w:lang w:eastAsia="zh-CN"/>
              </w:rPr>
              <w:t>吴江生态环境局</w:t>
            </w:r>
            <w:r>
              <w:rPr>
                <w:rFonts w:hint="eastAsia" w:ascii="Times New Roman" w:hAnsi="Times New Roman" w:cs="Times New Roman" w:eastAsiaTheme="majorEastAsia"/>
                <w:szCs w:val="32"/>
              </w:rPr>
              <w:t>执法人员及陵街道工作人员将继续加强对市民反映企业的日常巡查工作，督促企业继续完善隔音降噪工作，减少对周边的影响。</w:t>
            </w:r>
            <w:r>
              <w:rPr>
                <w:rFonts w:hint="eastAsia" w:ascii="Times New Roman" w:hAnsi="Times New Roman" w:cs="Times New Roman" w:eastAsiaTheme="majorEastAsia"/>
                <w:szCs w:val="32"/>
                <w:lang w:eastAsia="zh-CN"/>
              </w:rPr>
              <w:t>吴江生态环境局</w:t>
            </w:r>
            <w:r>
              <w:rPr>
                <w:rFonts w:hint="eastAsia" w:ascii="Times New Roman" w:hAnsi="Times New Roman" w:cs="Times New Roman" w:eastAsiaTheme="majorEastAsia"/>
                <w:szCs w:val="32"/>
              </w:rPr>
              <w:t>执法人员已于5月18日与市民见面并告知相关情况。</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吴中区郭巷街道九龙仓碧堤雅苑全家便利店空调外机噪音扰民</w:t>
            </w:r>
          </w:p>
        </w:tc>
        <w:tc>
          <w:tcPr>
            <w:tcW w:w="6875" w:type="dxa"/>
            <w:shd w:val="clear" w:color="auto" w:fill="auto"/>
            <w:vAlign w:val="center"/>
          </w:tcPr>
          <w:p w14:paraId="493448F8">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吴中生态环境局</w:t>
            </w:r>
            <w:r>
              <w:rPr>
                <w:rFonts w:hint="default" w:ascii="Times New Roman" w:hAnsi="Times New Roman" w:cs="Times New Roman" w:eastAsiaTheme="majorEastAsia"/>
                <w:szCs w:val="32"/>
                <w:lang w:val="en-US" w:eastAsia="zh-CN"/>
              </w:rPr>
              <w:t>联合郭巷街道办、常青藤社区于2025年5月18日与投诉人及店方召开协调会，最终促成双方达成一致：店方将冷柜风机、空调风机移出楼顶平台，其中产生的费用店方承担60%，投诉人承担40%，移机工作于5月底前完成；原隔音棚的清运工作由雅苑物业负责。</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渭塘翡翠家园西区西面工地施工夜间扰民</w:t>
            </w:r>
          </w:p>
        </w:tc>
        <w:tc>
          <w:tcPr>
            <w:tcW w:w="6875" w:type="dxa"/>
            <w:shd w:val="clear" w:color="auto" w:fill="auto"/>
            <w:vAlign w:val="center"/>
          </w:tcPr>
          <w:p w14:paraId="32E9AD67">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经查，投诉人反映的工地为苏地2023-WG-73号地块，其东侧为翡翠家园西区居民小区。</w:t>
            </w:r>
          </w:p>
          <w:p w14:paraId="03166BC5">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现场检查时，该工地正在施工，据现场负责人表示目前该工地正处于地基打桩施工阶段。现场已要求施工单位加强管理，合理安排时间，控制非必要噪声产生，无夜间施工证明不得在夜间（22：00至次日6：00）开展施工作业，努力减少噪声对周边居民的影响。</w:t>
            </w:r>
          </w:p>
          <w:p w14:paraId="521BEA12">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电话联系投诉人告知调处情况，并留下联系方式，告知今后若遇到类似问题可拨打0512-65408161反映，以便及时调处。</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彩香菜市场油烟扰民</w:t>
            </w:r>
          </w:p>
        </w:tc>
        <w:tc>
          <w:tcPr>
            <w:tcW w:w="6875" w:type="dxa"/>
            <w:shd w:val="clear" w:color="auto" w:fill="auto"/>
            <w:vAlign w:val="center"/>
          </w:tcPr>
          <w:p w14:paraId="2AF04B53">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姑苏生态环境局执法人员于2025年5月7日至现场检查，位于彩香菜场G层产生油烟较大的餐饮单位共12户，包括烧饼、油炸大排、快餐等业态。每家餐饮商户均已安装油烟净化设备，油烟经净化处理后由管道收集后屋顶高空排放。据菜场运营管理方介绍，位于菜场楼顶的风机功率较低、现有排油烟系统无法满足当前商户使用要求。已制定方案通过增加排烟管道、更换风机和委托专业单位定期清洗维护等方式进行改进。督促管理方对油烟管道进行详细排查，避免漏风点，同时加强对每家商户的日常巡查，确保经营时油烟净化设备开启，提高油烟收集、净化效果，切实提升菜场环境空气质量。</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3E5E25E9">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反映</w:t>
            </w:r>
            <w:bookmarkStart w:id="0" w:name="_Hlk198730784"/>
            <w:r>
              <w:rPr>
                <w:rFonts w:hint="eastAsia" w:ascii="Times New Roman" w:hAnsi="Times New Roman" w:cs="Times New Roman" w:eastAsiaTheme="majorEastAsia"/>
                <w:szCs w:val="32"/>
              </w:rPr>
              <w:t>贝克休斯石油天然气压力控制(苏州)有限公司</w:t>
            </w:r>
            <w:bookmarkEnd w:id="0"/>
            <w:r>
              <w:rPr>
                <w:rFonts w:hint="eastAsia" w:ascii="Times New Roman" w:hAnsi="Times New Roman" w:cs="Times New Roman" w:eastAsiaTheme="majorEastAsia"/>
                <w:szCs w:val="32"/>
              </w:rPr>
              <w:t>偷排废水问题</w:t>
            </w:r>
          </w:p>
          <w:p w14:paraId="32565E6C">
            <w:pPr>
              <w:spacing w:line="240" w:lineRule="auto"/>
              <w:ind w:firstLine="420" w:firstLineChars="200"/>
              <w:rPr>
                <w:rFonts w:hint="eastAsia" w:ascii="Times New Roman" w:hAnsi="Times New Roman" w:cs="Times New Roman" w:eastAsiaTheme="majorEastAsia"/>
                <w:szCs w:val="32"/>
                <w:lang w:val="en-US" w:eastAsia="zh-CN"/>
              </w:rPr>
            </w:pPr>
          </w:p>
        </w:tc>
        <w:tc>
          <w:tcPr>
            <w:tcW w:w="6875" w:type="dxa"/>
            <w:shd w:val="clear" w:color="auto" w:fill="auto"/>
            <w:vAlign w:val="center"/>
          </w:tcPr>
          <w:p w14:paraId="532F4AED">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4月14日执法人员现场检查，检查时该司正在生产，配套治污设施正在运行。根据该司的环境影响评价及验收要求，其试压产生的废水可通过厂内污水管网与生活污水一同排入市政污水管网。经现场勘查，该司污水总排口、雨水总排口均位于厂区西侧，其中污水接入市政管网后再排入园区第一污水处理厂处理后排放，雨水直接排入市政总管后排入外环境；翻看该司污水总排口，发现其存在倒灌情况，雨水总排口已安装应急阀门，排口内无积水；现场未发现该司通过暗管将试压废水排至附近河道的违法行为；查看金江路西测河流，现场未发现河流有异常情况。</w:t>
            </w:r>
          </w:p>
          <w:p w14:paraId="6AA55190">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园区环保部门将继续加强对辖区内企业的环境监管，对发现的环境违法行为从严查处。</w:t>
            </w: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服务对象来电举报渡澳精密（江苏省苏州市虎丘区鸿禧路63号邦州科技(苏州)有限公司内出租的厂房），其表示该企业在厂房内未设有喷漆房，并表示油漆存在有毒有害未提供任何防护措施，污染环境，故来电举报，希望部门前去调查处理（服务对象表示是空气污染，要求保密，无需回访），望部门核实处理。</w:t>
            </w:r>
          </w:p>
        </w:tc>
        <w:tc>
          <w:tcPr>
            <w:tcW w:w="6875" w:type="dxa"/>
            <w:shd w:val="clear" w:color="auto" w:fill="auto"/>
            <w:vAlign w:val="center"/>
          </w:tcPr>
          <w:p w14:paraId="3269EEEB">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接到投诉后，苏州高新区生态环境综合行政执法局工作人员于2025年5月14日到现场勘察，经查，苏州渡澳精密机械有限公司注册地址在苏州相城区，租用苏州高新区鸿禧路63号邦州科技（苏州）有限公司厂房进行金属件切割、焊接、组装等，未发现有喷漆作业和喷漆房，现场要求该公司加强环境管理，确保污染物稳定达标排放。投诉人如有问题也可直接拨18913199799直接与我局联系。</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1AC32C5A">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3BA2131"/>
    <w:rsid w:val="073C7668"/>
    <w:rsid w:val="08B915CA"/>
    <w:rsid w:val="0F7D437D"/>
    <w:rsid w:val="1001144E"/>
    <w:rsid w:val="106875CB"/>
    <w:rsid w:val="163976E4"/>
    <w:rsid w:val="17A40318"/>
    <w:rsid w:val="18895BA5"/>
    <w:rsid w:val="197310D0"/>
    <w:rsid w:val="19BD0D56"/>
    <w:rsid w:val="1E9E7183"/>
    <w:rsid w:val="2C9265D5"/>
    <w:rsid w:val="2F561217"/>
    <w:rsid w:val="33277DE4"/>
    <w:rsid w:val="350259B6"/>
    <w:rsid w:val="3B830B89"/>
    <w:rsid w:val="44663053"/>
    <w:rsid w:val="475062F3"/>
    <w:rsid w:val="48EB7FCA"/>
    <w:rsid w:val="4A507745"/>
    <w:rsid w:val="50D92DFE"/>
    <w:rsid w:val="534D53DE"/>
    <w:rsid w:val="5A4566FD"/>
    <w:rsid w:val="636C7AB1"/>
    <w:rsid w:val="6A845F5F"/>
    <w:rsid w:val="6E931F60"/>
    <w:rsid w:val="71B648C4"/>
    <w:rsid w:val="76602F0E"/>
    <w:rsid w:val="76B86E8E"/>
    <w:rsid w:val="781060F3"/>
    <w:rsid w:val="7AC022E5"/>
    <w:rsid w:val="7C291AB3"/>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2479</Words>
  <Characters>2594</Characters>
  <Lines>1</Lines>
  <Paragraphs>1</Paragraphs>
  <TotalTime>4</TotalTime>
  <ScaleCrop>false</ScaleCrop>
  <LinksUpToDate>false</LinksUpToDate>
  <CharactersWithSpaces>2597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2025-06-09T02:30:09Z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