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3</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12</w:t>
      </w:r>
      <w:r>
        <w:rPr>
          <w:rFonts w:hint="eastAsia" w:ascii="方正小标宋简体" w:hAnsi="方正小标宋简体" w:eastAsia="方正小标宋简体" w:cs="方正小标宋简体"/>
          <w:b w:val="0"/>
          <w:bCs/>
          <w:kern w:val="0"/>
          <w:sz w:val="44"/>
          <w:szCs w:val="44"/>
        </w:rPr>
        <w:t>月）</w:t>
      </w:r>
    </w:p>
    <w:p>
      <w:pPr>
        <w:spacing w:line="240" w:lineRule="auto"/>
        <w:jc w:val="center"/>
        <w:rPr>
          <w:rFonts w:hint="eastAsia" w:ascii="Times New Roman" w:eastAsia="仿宋_GB2312"/>
          <w:sz w:val="32"/>
          <w:szCs w:val="32"/>
        </w:rPr>
      </w:pPr>
    </w:p>
    <w:p>
      <w:pPr>
        <w:spacing w:line="240" w:lineRule="auto"/>
        <w:jc w:val="center"/>
        <w:rPr>
          <w:rFonts w:hint="eastAsia" w:eastAsia="仿宋_GB2312" w:cs="宋体" w:asciiTheme="majorEastAsia" w:hAnsiTheme="majorEastAsia"/>
          <w:b/>
          <w:kern w:val="0"/>
          <w:sz w:val="32"/>
          <w:szCs w:val="32"/>
          <w:highlight w:val="none"/>
          <w:lang w:eastAsia="zh-CN"/>
        </w:rPr>
      </w:pPr>
      <w:r>
        <w:rPr>
          <w:rFonts w:hint="eastAsia" w:ascii="Times New Roman" w:eastAsia="仿宋_GB2312"/>
          <w:sz w:val="32"/>
          <w:szCs w:val="32"/>
          <w:lang w:val="en-US" w:eastAsia="zh-CN"/>
        </w:rPr>
        <w:t>12</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共受理各级环境信访举报</w:t>
      </w:r>
      <w:r>
        <w:rPr>
          <w:rFonts w:hint="eastAsia" w:ascii="Times New Roman" w:eastAsia="仿宋_GB2312"/>
          <w:sz w:val="32"/>
          <w:szCs w:val="32"/>
          <w:highlight w:val="none"/>
          <w:lang w:val="en-US" w:eastAsia="zh-CN"/>
        </w:rPr>
        <w:t>688</w:t>
      </w:r>
      <w:r>
        <w:rPr>
          <w:rFonts w:hint="eastAsia" w:ascii="Times New Roman" w:eastAsia="仿宋_GB2312"/>
          <w:sz w:val="32"/>
          <w:szCs w:val="32"/>
          <w:highlight w:val="none"/>
        </w:rPr>
        <w:t>件，同比</w:t>
      </w:r>
      <w:r>
        <w:rPr>
          <w:rFonts w:hint="eastAsia" w:ascii="Times New Roman" w:eastAsia="仿宋_GB2312"/>
          <w:sz w:val="32"/>
          <w:szCs w:val="32"/>
          <w:highlight w:val="none"/>
          <w:lang w:eastAsia="zh-CN"/>
        </w:rPr>
        <w:t>上升</w:t>
      </w:r>
      <w:r>
        <w:rPr>
          <w:rFonts w:hint="eastAsia" w:ascii="Times New Roman" w:eastAsia="仿宋_GB2312"/>
          <w:sz w:val="32"/>
          <w:szCs w:val="32"/>
          <w:highlight w:val="none"/>
          <w:lang w:val="en-US" w:eastAsia="zh-CN"/>
        </w:rPr>
        <w:t>6.8</w:t>
      </w:r>
      <w:r>
        <w:rPr>
          <w:rFonts w:hint="eastAsia" w:asci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宋体"/>
          <w:kern w:val="0"/>
          <w:sz w:val="24"/>
          <w:szCs w:val="24"/>
        </w:rPr>
      </w:pPr>
      <w:r>
        <w:rPr>
          <w:rFonts w:hint="eastAsia" w:ascii="楷体_GB2312" w:hAnsi="楷体_GB2312" w:eastAsia="楷体_GB2312" w:cs="楷体_GB2312"/>
          <w:sz w:val="32"/>
          <w:szCs w:val="32"/>
          <w:lang w:val="en-US" w:eastAsia="zh-CN"/>
        </w:rPr>
        <w:t>重点环境信访举报办理情况</w:t>
      </w:r>
    </w:p>
    <w:tbl>
      <w:tblPr>
        <w:tblStyle w:val="10"/>
        <w:tblpPr w:leftFromText="180" w:rightFromText="180" w:vertAnchor="text" w:horzAnchor="page" w:tblpX="2021" w:tblpY="402"/>
        <w:tblOverlap w:val="neve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2"/>
        <w:gridCol w:w="1138"/>
        <w:gridCol w:w="2117"/>
        <w:gridCol w:w="8670"/>
        <w:gridCol w:w="12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82"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38"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17"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lang w:eastAsia="zh-CN"/>
              </w:rPr>
              <w:t>反映</w:t>
            </w:r>
            <w:r>
              <w:rPr>
                <w:rFonts w:hint="eastAsia" w:ascii="宋体" w:hAnsi="宋体" w:eastAsia="宋体"/>
                <w:b/>
                <w:szCs w:val="21"/>
              </w:rPr>
              <w:t>问题</w:t>
            </w:r>
          </w:p>
        </w:tc>
        <w:tc>
          <w:tcPr>
            <w:tcW w:w="8670"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c>
          <w:tcPr>
            <w:tcW w:w="1213" w:type="dxa"/>
            <w:shd w:val="clear" w:color="auto" w:fill="auto"/>
            <w:vAlign w:val="center"/>
          </w:tcPr>
          <w:p>
            <w:pPr>
              <w:spacing w:line="240" w:lineRule="auto"/>
              <w:jc w:val="center"/>
              <w:rPr>
                <w:rFonts w:hint="eastAsia" w:ascii="宋体" w:hAnsi="宋体" w:eastAsia="宋体"/>
                <w:b/>
                <w:szCs w:val="21"/>
                <w:lang w:eastAsia="zh-CN"/>
              </w:rPr>
            </w:pPr>
            <w:r>
              <w:rPr>
                <w:rFonts w:hint="eastAsia" w:ascii="宋体" w:hAnsi="宋体" w:eastAsia="宋体"/>
                <w:b/>
                <w:szCs w:val="21"/>
                <w:lang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82" w:type="dxa"/>
            <w:shd w:val="clear" w:color="auto" w:fill="auto"/>
            <w:vAlign w:val="center"/>
          </w:tcPr>
          <w:p>
            <w:pPr>
              <w:wordWrap w:val="0"/>
              <w:spacing w:line="240" w:lineRule="auto"/>
              <w:jc w:val="center"/>
              <w:rPr>
                <w:rFonts w:hint="eastAsia" w:asciiTheme="minorEastAsia" w:hAnsiTheme="minorEastAsia"/>
                <w:b/>
                <w:szCs w:val="21"/>
              </w:rPr>
            </w:pPr>
            <w:r>
              <w:rPr>
                <w:rFonts w:hint="eastAsia" w:ascii="宋体" w:hAnsi="宋体" w:eastAsia="宋体" w:cs="宋体"/>
                <w:szCs w:val="21"/>
              </w:rPr>
              <w:t>1</w:t>
            </w:r>
          </w:p>
        </w:tc>
        <w:tc>
          <w:tcPr>
            <w:tcW w:w="1138" w:type="dxa"/>
            <w:shd w:val="clear" w:color="auto" w:fill="auto"/>
            <w:vAlign w:val="center"/>
          </w:tcPr>
          <w:p>
            <w:pPr>
              <w:spacing w:line="240" w:lineRule="auto"/>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张家港</w:t>
            </w:r>
          </w:p>
        </w:tc>
        <w:tc>
          <w:tcPr>
            <w:tcW w:w="2117" w:type="dxa"/>
            <w:shd w:val="clear" w:color="auto" w:fill="auto"/>
            <w:vAlign w:val="center"/>
          </w:tcPr>
          <w:p>
            <w:pPr>
              <w:spacing w:line="240" w:lineRule="auto"/>
              <w:jc w:val="left"/>
              <w:rPr>
                <w:rFonts w:hint="eastAsia" w:ascii="Times New Roman" w:hAnsi="Times New Roman" w:cs="Times New Roman" w:eastAsiaTheme="majorEastAsia"/>
                <w:kern w:val="2"/>
                <w:sz w:val="21"/>
                <w:szCs w:val="32"/>
                <w:lang w:val="en-US" w:eastAsia="zh-CN" w:bidi="ar-SA"/>
              </w:rPr>
            </w:pPr>
            <w:r>
              <w:rPr>
                <w:rFonts w:hint="eastAsia" w:ascii="Times New Roman" w:hAnsi="Times New Roman" w:cs="Times New Roman"/>
                <w:szCs w:val="32"/>
              </w:rPr>
              <w:t>颖索(江苏)汽车零部件技术有限公司每天晚上18:30至22:00期间，工厂内有抛光机抛光发出的声音特别大</w:t>
            </w:r>
            <w:r>
              <w:rPr>
                <w:rFonts w:hint="eastAsia" w:ascii="Times New Roman" w:hAnsi="Times New Roman" w:cs="Times New Roman"/>
                <w:szCs w:val="32"/>
                <w:lang w:eastAsia="zh-CN"/>
              </w:rPr>
              <w:t>，</w:t>
            </w:r>
            <w:r>
              <w:rPr>
                <w:rFonts w:hint="eastAsia" w:ascii="Times New Roman" w:hAnsi="Times New Roman" w:cs="Times New Roman"/>
                <w:szCs w:val="32"/>
              </w:rPr>
              <w:t>噪声扰民严重。</w:t>
            </w:r>
          </w:p>
        </w:tc>
        <w:tc>
          <w:tcPr>
            <w:tcW w:w="8670" w:type="dxa"/>
            <w:shd w:val="clear" w:color="auto" w:fill="auto"/>
            <w:vAlign w:val="center"/>
          </w:tcPr>
          <w:p>
            <w:pPr>
              <w:spacing w:line="240" w:lineRule="auto"/>
              <w:jc w:val="left"/>
              <w:rPr>
                <w:rFonts w:hint="eastAsia" w:ascii="Times New Roman" w:hAnsi="Times New Roman" w:cs="Times New Roman" w:eastAsiaTheme="majorEastAsia"/>
                <w:kern w:val="2"/>
                <w:sz w:val="21"/>
                <w:szCs w:val="21"/>
                <w:lang w:val="en-US" w:eastAsia="zh-CN" w:bidi="ar-SA"/>
              </w:rPr>
            </w:pPr>
            <w:r>
              <w:rPr>
                <w:rFonts w:hint="eastAsia"/>
              </w:rPr>
              <w:t>经查，颖索(江苏)汽车零部件技术有限公司主要从事汽车零部件生产，主要设备为注塑机。11月23日现场确认，反映噪声为该公司厂区西侧1台破碎机破碎不合格品产生，而非抛光机产生，已要求企业采取隔音降噪</w:t>
            </w:r>
            <w:bookmarkStart w:id="0" w:name="_GoBack"/>
            <w:bookmarkEnd w:id="0"/>
            <w:r>
              <w:rPr>
                <w:rFonts w:hint="eastAsia"/>
              </w:rPr>
              <w:t>措施，并合理调整破碎作业时间，确保噪声不扰民。11月30日与举报人电话联系，反馈调处情况并了解近期企业噪声影响情况，举报人表示噪声已明显改善。</w:t>
            </w:r>
          </w:p>
        </w:tc>
        <w:tc>
          <w:tcPr>
            <w:tcW w:w="1213" w:type="dxa"/>
            <w:shd w:val="clear" w:color="auto" w:fill="auto"/>
            <w:vAlign w:val="center"/>
          </w:tcPr>
          <w:p>
            <w:pPr>
              <w:adjustRightInd w:val="0"/>
              <w:spacing w:line="240" w:lineRule="auto"/>
              <w:jc w:val="center"/>
              <w:rPr>
                <w:rFonts w:hint="eastAsia" w:ascii="Times New Roman" w:hAnsi="Times New Roman" w:cs="Times New Roman" w:eastAsiaTheme="majorEastAsia"/>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eastAsia="zh-CN"/>
              </w:rPr>
              <w:t>常熟市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苏州远东体育用品有限公司内复合厂，里面三家复合厂白天热熔胶，晚上使用油胶，晚上设备还不开味道刺鼻，废气里面的活性炭也不更换。</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苏州远东体育用品有限公司位于常熟市尚湖镇红宏路9号,厂区内入驻有三家复合布厂，分别为常熟君越复合布有限公司、常熟旭顺复合布有限公司、鑫玺盛汽车内饰材料(苏州)有限公司。10月31日夜间，</w:t>
            </w:r>
            <w:r>
              <w:rPr>
                <w:rFonts w:hint="eastAsia" w:ascii="宋体" w:hAnsi="宋体" w:eastAsia="宋体" w:cs="宋体"/>
                <w:szCs w:val="21"/>
                <w:lang w:eastAsia="zh-CN"/>
              </w:rPr>
              <w:t>常熟生态环境局</w:t>
            </w:r>
            <w:r>
              <w:rPr>
                <w:rFonts w:hint="eastAsia" w:ascii="宋体" w:hAnsi="宋体" w:eastAsia="宋体" w:cs="宋体"/>
                <w:szCs w:val="21"/>
              </w:rPr>
              <w:t>执法人员对上述三家企业进行了突击检查，检查时，常熟君越复合布有限公司复合机不在生产，现场调胶车间正在调制溶剂型胶；常熟旭顺复合布有限公司、鑫玺盛汽车内饰材料(苏州)有限公司正在使用溶剂型胶复合，配套的废气治理设施均在运行。执法人员要求上述三家企业立即停止溶剂型胶复合生产，拆除相关溶剂型胶辅助设备，严格按照环评审批要求使用热熔胶进行复合加工。11月9日开展后督查，上述三家企业已停止溶剂型胶复合，并拆除了相关溶剂型胶辅助设备。</w:t>
            </w:r>
          </w:p>
        </w:tc>
        <w:tc>
          <w:tcPr>
            <w:tcW w:w="1213" w:type="dxa"/>
            <w:shd w:val="clear" w:color="auto" w:fill="auto"/>
            <w:vAlign w:val="center"/>
          </w:tcPr>
          <w:p>
            <w:pPr>
              <w:wordWrap w:val="0"/>
              <w:spacing w:line="240" w:lineRule="auto"/>
              <w:jc w:val="center"/>
              <w:rPr>
                <w:rFonts w:hint="eastAsia" w:ascii="宋体" w:hAnsi="宋体" w:eastAsia="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2"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太仓市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苏州芳悦食品有限公司异味扰民</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检查时企业正在生产，企业新建废气治理设施正在运行，厂内污水站厌氧池盖板存在缝隙，接近有明显异味，</w:t>
            </w:r>
            <w:r>
              <w:rPr>
                <w:rFonts w:hint="eastAsia" w:ascii="宋体" w:hAnsi="宋体" w:eastAsia="宋体" w:cs="宋体"/>
                <w:szCs w:val="21"/>
                <w:lang w:eastAsia="zh-CN"/>
              </w:rPr>
              <w:t>太仓生态环境局</w:t>
            </w:r>
            <w:r>
              <w:rPr>
                <w:rFonts w:hint="eastAsia" w:ascii="宋体" w:hAnsi="宋体" w:eastAsia="宋体" w:cs="宋体"/>
                <w:szCs w:val="21"/>
              </w:rPr>
              <w:t>执法人员现场要求企业负责人立即整改，避免影响周边居民。下一步，将继续加强对企业的监督管理，督促企业落实环境保护主体责任，确保各类污染物稳定达标排放。</w:t>
            </w:r>
          </w:p>
        </w:tc>
        <w:tc>
          <w:tcPr>
            <w:tcW w:w="1213" w:type="dxa"/>
            <w:shd w:val="clear" w:color="auto" w:fill="auto"/>
            <w:vAlign w:val="top"/>
          </w:tcPr>
          <w:p>
            <w:pPr>
              <w:jc w:val="left"/>
              <w:rPr>
                <w:rFonts w:hint="eastAsia" w:ascii="宋体" w:hAnsi="宋体" w:eastAsia="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2"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太仓市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太仓市博贸金属制品有限公司主要从事金属加工，排风扇直对窗口排放污染</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太仓博贸金属制品有限公司位于苏州市太仓市浏河镇新塘寿安村15号江苏宝泽高分子材料股份有限公司内</w:t>
            </w:r>
            <w:r>
              <w:rPr>
                <w:rFonts w:hint="eastAsia" w:ascii="宋体" w:hAnsi="宋体" w:eastAsia="宋体" w:cs="宋体"/>
                <w:szCs w:val="21"/>
                <w:lang w:eastAsia="zh-CN"/>
              </w:rPr>
              <w:t>，</w:t>
            </w:r>
            <w:r>
              <w:rPr>
                <w:rFonts w:hint="eastAsia" w:ascii="宋体" w:hAnsi="宋体" w:eastAsia="宋体" w:cs="宋体"/>
                <w:szCs w:val="21"/>
              </w:rPr>
              <w:t>主要从事机加工零件。现场检查情况：接举报后，</w:t>
            </w:r>
            <w:r>
              <w:rPr>
                <w:rFonts w:hint="eastAsia" w:ascii="宋体" w:hAnsi="宋体" w:eastAsia="宋体" w:cs="宋体"/>
                <w:szCs w:val="21"/>
                <w:lang w:eastAsia="zh-CN"/>
              </w:rPr>
              <w:t>太仓生态环境局</w:t>
            </w:r>
            <w:r>
              <w:rPr>
                <w:rFonts w:hint="eastAsia" w:ascii="宋体" w:hAnsi="宋体" w:eastAsia="宋体" w:cs="宋体"/>
                <w:szCs w:val="21"/>
              </w:rPr>
              <w:t>执法人员于2023年12月12日至该公司，现场发现该公司车间内排风扇与隔壁车间距离较近。现场要求该公司对排风扇进行改造，减少对周边车间的影响。该公司于2023年12月25日对排风扇改造完成。</w:t>
            </w:r>
          </w:p>
        </w:tc>
        <w:tc>
          <w:tcPr>
            <w:tcW w:w="1213" w:type="dxa"/>
            <w:shd w:val="clear" w:color="auto" w:fill="auto"/>
            <w:vAlign w:val="top"/>
          </w:tcPr>
          <w:p>
            <w:pPr>
              <w:jc w:val="left"/>
              <w:rPr>
                <w:rFonts w:hint="eastAsia" w:ascii="宋体" w:hAnsi="宋体" w:eastAsia="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2"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昆山市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花桥万科魅力花园（千灯工业园）附近空气污染。</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接群众举报，</w:t>
            </w:r>
            <w:r>
              <w:rPr>
                <w:rFonts w:hint="eastAsia" w:ascii="宋体" w:hAnsi="宋体" w:eastAsia="宋体" w:cs="宋体"/>
                <w:szCs w:val="21"/>
                <w:lang w:eastAsia="zh-CN"/>
              </w:rPr>
              <w:t>昆山生态环境局</w:t>
            </w:r>
            <w:r>
              <w:rPr>
                <w:rFonts w:hint="eastAsia" w:ascii="宋体" w:hAnsi="宋体" w:eastAsia="宋体" w:cs="宋体"/>
                <w:szCs w:val="21"/>
              </w:rPr>
              <w:t>结合风向情况与2023年12月5日-7日夜间7时-次日凌晨2时对国都化工附近、仁成路附近及万科魅力花园周边组织走航监测，走航过程中未发现异常。12月5日及13日夜间对国都化工（昆山）有限公司进行现场检查，现场检查时该公司RTO废气处理设施及活性炭废气处理设施正在运行，未见异味情况。12月5日夜间，执法人员对万科魅力花园附近进行夜间巡查，巡查过程中未发现异味情况。联系千灯镇综合行政执法局调取位于仁成毛皮空气微站数据，其中11月-12月12日期间西南风占比总体较少，以南风、东北风、北风、西北风为主，监测因子未见明显数据波动。下一步，将继续联合千灯镇综合行政执法局、花桥镇安环局加强对周边区域内企业的监管力度</w:t>
            </w:r>
            <w:r>
              <w:rPr>
                <w:rFonts w:hint="eastAsia" w:ascii="宋体" w:hAnsi="宋体" w:eastAsia="宋体" w:cs="宋体"/>
                <w:szCs w:val="21"/>
                <w:lang w:eastAsia="zh-CN"/>
              </w:rPr>
              <w:t>，</w:t>
            </w:r>
            <w:r>
              <w:rPr>
                <w:rFonts w:hint="eastAsia" w:ascii="宋体" w:hAnsi="宋体" w:eastAsia="宋体" w:cs="宋体"/>
                <w:szCs w:val="21"/>
              </w:rPr>
              <w:t>依法依规处理环境违法问题。</w:t>
            </w:r>
          </w:p>
        </w:tc>
        <w:tc>
          <w:tcPr>
            <w:tcW w:w="1213" w:type="dxa"/>
            <w:shd w:val="clear" w:color="auto" w:fill="auto"/>
            <w:vAlign w:val="top"/>
          </w:tcPr>
          <w:p>
            <w:pPr>
              <w:jc w:val="left"/>
              <w:rPr>
                <w:rFonts w:hint="eastAsia" w:ascii="宋体" w:hAnsi="宋体" w:eastAsia="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6</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吴江区</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苏州爱坤五金制品有限公司晚上作业发出振动和噪音。</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经查，苏州爱坤五金制品有限公司</w:t>
            </w:r>
            <w:r>
              <w:rPr>
                <w:rFonts w:hint="eastAsia" w:ascii="宋体" w:hAnsi="宋体" w:eastAsia="宋体" w:cs="宋体"/>
                <w:szCs w:val="21"/>
                <w:lang w:eastAsia="zh-CN"/>
              </w:rPr>
              <w:t>位于</w:t>
            </w:r>
            <w:r>
              <w:rPr>
                <w:rFonts w:hint="eastAsia" w:ascii="宋体" w:hAnsi="宋体" w:eastAsia="宋体" w:cs="宋体"/>
                <w:szCs w:val="21"/>
              </w:rPr>
              <w:t>吴江开发区同里镇富华路和思本路交叉口</w:t>
            </w:r>
            <w:r>
              <w:rPr>
                <w:rFonts w:hint="eastAsia" w:ascii="宋体" w:hAnsi="宋体" w:eastAsia="宋体" w:cs="宋体"/>
                <w:szCs w:val="21"/>
                <w:lang w:eastAsia="zh-CN"/>
              </w:rPr>
              <w:t>，</w:t>
            </w:r>
            <w:r>
              <w:rPr>
                <w:rFonts w:hint="eastAsia" w:ascii="宋体" w:hAnsi="宋体" w:eastAsia="宋体" w:cs="宋体"/>
                <w:szCs w:val="21"/>
              </w:rPr>
              <w:t>因订单原因近期有在夜间赶工的情况，导致夜间有噪声影响周边居民休息。环保工作人员要求企业合理安排生产时间，尽量不在夜间加班生产。企业已落实相关要求减少噪声扰民。</w:t>
            </w:r>
          </w:p>
        </w:tc>
        <w:tc>
          <w:tcPr>
            <w:tcW w:w="1213" w:type="dxa"/>
            <w:shd w:val="clear" w:color="auto" w:fill="auto"/>
            <w:vAlign w:val="center"/>
          </w:tcPr>
          <w:p>
            <w:pPr>
              <w:wordWrap w:val="0"/>
              <w:spacing w:line="240" w:lineRule="auto"/>
              <w:jc w:val="center"/>
              <w:rPr>
                <w:rFonts w:hint="eastAsia" w:ascii="宋体" w:hAnsi="宋体" w:eastAsia="宋体" w:cs="宋体"/>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7</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吴中区</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吴中区木渎凯马广场东南方向工地施工噪声扰民</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经查，该工地为苏地 2022－WG－5 号地块项目 EPC 设计施工总承包，建设单位苏州玺润房地产置业有限公司，施工单位苏州嘉盛建设工程有限公司。工程地址位于木渎镇凯悦街东侧，丹枫路南侧，北枕江路北侧，检查时该工地在施工，目前正在进行1、3、4号楼主体结构施工，5、7 号楼在进行砖胎膜施工，施工单位已办理建筑施工夜间作业证明。执法人员要求施工单位严格按照建筑施工夜间作业证明组织施工，使用低噪声设备，加强现场噪声的控制和管控，减少甚至避免扰民。</w:t>
            </w:r>
          </w:p>
        </w:tc>
        <w:tc>
          <w:tcPr>
            <w:tcW w:w="1213" w:type="dxa"/>
            <w:shd w:val="clear" w:color="auto" w:fill="auto"/>
            <w:vAlign w:val="center"/>
          </w:tcPr>
          <w:p>
            <w:pPr>
              <w:wordWrap w:val="0"/>
              <w:spacing w:line="240" w:lineRule="auto"/>
              <w:jc w:val="center"/>
              <w:rPr>
                <w:rFonts w:hint="eastAsia" w:ascii="宋体" w:hAnsi="宋体" w:eastAsia="宋体" w:cs="宋体"/>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8</w:t>
            </w:r>
          </w:p>
        </w:tc>
        <w:tc>
          <w:tcPr>
            <w:tcW w:w="1138"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rPr>
              <w:t>相城区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反映黄埭镇青龙韦德汽修厂喷涂工艺无相关手续。</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11月14日，黄埭镇综合行政执法局至苏州韦德汽车维修有限公司现场检查，该汽修店营业面积不足5000平方米。根据《建设项目环境影响评价分类管理名录(2021年版)》营业面积5000平方米及以上且使用溶剂型涂料的;营业面积5000平方米及以上且年用非溶剂型低VOCs含量涂料10吨及以上的需要编制环境影响报告表报批。因此，该汽修店不需办理环评审批。</w:t>
            </w:r>
          </w:p>
        </w:tc>
        <w:tc>
          <w:tcPr>
            <w:tcW w:w="1213" w:type="dxa"/>
            <w:vAlign w:val="top"/>
          </w:tcPr>
          <w:p>
            <w:pPr>
              <w:wordWrap w:val="0"/>
              <w:spacing w:line="240" w:lineRule="auto"/>
              <w:jc w:val="center"/>
              <w:rPr>
                <w:rFonts w:hint="eastAsia" w:ascii="宋体" w:hAnsi="宋体" w:eastAsia="宋体" w:cs="宋体"/>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9</w:t>
            </w:r>
          </w:p>
        </w:tc>
        <w:tc>
          <w:tcPr>
            <w:tcW w:w="1138"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姑苏区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default" w:ascii="宋体" w:hAnsi="宋体" w:eastAsia="宋体" w:cs="宋体"/>
                <w:szCs w:val="21"/>
                <w:lang w:val="en-US" w:eastAsia="zh-CN"/>
              </w:rPr>
              <w:t>南林饭店厨房风机噪声扰民</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12月14日，姑苏生态环境局执法人员至南林饭店现场检查，该单位厨房设置位于靠近居民一侧，距离居民约15米，厨房共安装有5套油烟净化设备，2台冷库外机。5台油烟净化设备老化、积油较重；2台冷库外机已移位至南侧夹弄。要求南林饭店负责人重点针对老化的油烟净化设备和冷库外机进行维护、保养，做好隔音降噪措施，减少对周边居民的影响，限期在一个月内完成，确保噪声达标排放。南林饭店正在对厨房间进行整体改造方案报审，工作人员明确要求负责人在方案设计中充分考虑油烟、噪声对周边居民的影响。</w:t>
            </w:r>
          </w:p>
        </w:tc>
        <w:tc>
          <w:tcPr>
            <w:tcW w:w="1213" w:type="dxa"/>
            <w:vAlign w:val="top"/>
          </w:tcPr>
          <w:p>
            <w:pPr>
              <w:wordWrap w:val="0"/>
              <w:spacing w:line="240" w:lineRule="auto"/>
              <w:jc w:val="center"/>
              <w:rPr>
                <w:rFonts w:hint="eastAsia" w:ascii="宋体" w:hAnsi="宋体" w:eastAsia="宋体" w:cs="宋体"/>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1138"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工业园区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反映旺墩路南、钟园路北学校项目夜间施工噪声扰民问题</w:t>
            </w:r>
          </w:p>
          <w:p>
            <w:pPr>
              <w:wordWrap w:val="0"/>
              <w:spacing w:line="240" w:lineRule="auto"/>
              <w:jc w:val="left"/>
              <w:rPr>
                <w:rFonts w:hint="eastAsia" w:ascii="宋体" w:hAnsi="宋体" w:eastAsia="宋体" w:cs="宋体"/>
                <w:szCs w:val="21"/>
                <w:lang w:val="en-US" w:eastAsia="zh-CN"/>
              </w:rPr>
            </w:pP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经核实，被反映的施工项目为DK20200242地块施工总承包，位于万盛街西、旺墩路南、钟园路北，建设单位为苏州工业园区教育局，施工单位为中亿丰建设集团股份有限公司，目前处于混凝土浇灌阶段。</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11月6日晚，我局接到举报反映该项目存在夜间施工噪声扰民情况，经调查，项目目前处于混凝土浇筑施工阶段，该工艺属于“必须连续施工作业”的项目，根据《中华人民共和国噪声污染防治法》第四十三条规定“在噪声敏感建筑物集中区域，禁止夜间进行产生噪声的建筑施工作业，但抢修、抢险施工作业，因生产工艺要求或者其他特殊需要必须连续施工作业的除外。”出于质量安全方面考虑，施工单位依据法律法规要求，向园区质安站和园区生态环境局申领了夜间施工许可证明，相关信息在苏州市生态环境局网站上公示。</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苏州工业园区生态环境局已要求施工单位落实降噪措施，未经许可不得夜间施工。后续，我局将继续保持对该施工工地的巡查力度，一旦发现环境违法行为将依法严肃处理。</w:t>
            </w:r>
          </w:p>
          <w:p>
            <w:pPr>
              <w:wordWrap w:val="0"/>
              <w:spacing w:line="240" w:lineRule="auto"/>
              <w:jc w:val="left"/>
              <w:rPr>
                <w:rFonts w:hint="eastAsia" w:ascii="宋体" w:hAnsi="宋体" w:eastAsia="宋体" w:cs="宋体"/>
                <w:szCs w:val="21"/>
                <w:lang w:val="en-US" w:eastAsia="zh-CN"/>
              </w:rPr>
            </w:pPr>
          </w:p>
        </w:tc>
        <w:tc>
          <w:tcPr>
            <w:tcW w:w="1213" w:type="dxa"/>
            <w:vAlign w:val="center"/>
          </w:tcPr>
          <w:p>
            <w:pPr>
              <w:wordWrap w:val="0"/>
              <w:spacing w:line="240" w:lineRule="auto"/>
              <w:jc w:val="center"/>
              <w:rPr>
                <w:rFonts w:hint="eastAsia" w:ascii="宋体" w:hAnsi="宋体" w:eastAsia="宋体" w:cs="宋体"/>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jc w:val="center"/>
        </w:trPr>
        <w:tc>
          <w:tcPr>
            <w:tcW w:w="682"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11</w:t>
            </w:r>
          </w:p>
        </w:tc>
        <w:tc>
          <w:tcPr>
            <w:tcW w:w="1138"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虎丘区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拾月璟庭（虎丘区青山绿庭西侧约180米）</w:t>
            </w:r>
            <w:r>
              <w:rPr>
                <w:rFonts w:hint="eastAsia" w:ascii="宋体" w:hAnsi="宋体" w:eastAsia="宋体" w:cs="宋体"/>
                <w:szCs w:val="21"/>
                <w:lang w:eastAsia="zh-CN"/>
              </w:rPr>
              <w:t>夜间施工噪声扰民</w:t>
            </w:r>
            <w:r>
              <w:rPr>
                <w:rFonts w:hint="eastAsia" w:ascii="宋体" w:hAnsi="宋体" w:eastAsia="宋体" w:cs="宋体"/>
                <w:szCs w:val="21"/>
              </w:rPr>
              <w:t>。</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default" w:ascii="宋体" w:hAnsi="宋体" w:eastAsia="宋体" w:cs="宋体"/>
                <w:szCs w:val="21"/>
                <w:lang w:val="en-US" w:eastAsia="zh-CN"/>
              </w:rPr>
              <w:t>经查，反映的工地项目名称为苏地2022-WG-68号地块施工总承包工程项目，施工单位为苏州晨光建设集团有限公司，该项目目前处于基础建设阶段。</w:t>
            </w:r>
            <w:r>
              <w:rPr>
                <w:rFonts w:hint="eastAsia" w:ascii="宋体" w:hAnsi="宋体" w:eastAsia="宋体" w:cs="宋体"/>
                <w:szCs w:val="21"/>
                <w:lang w:val="en-US" w:eastAsia="zh-CN"/>
              </w:rPr>
              <w:t>苏州高新区生态环境局</w:t>
            </w:r>
            <w:r>
              <w:rPr>
                <w:rFonts w:hint="default" w:ascii="宋体" w:hAnsi="宋体" w:eastAsia="宋体" w:cs="宋体"/>
                <w:szCs w:val="21"/>
                <w:lang w:val="en-US" w:eastAsia="zh-CN"/>
              </w:rPr>
              <w:t>已约谈了该工地的建设单位和各施工单位负责人，发放了《守法告知书》，执法人员对建设单位和施工单位进行了相关法律宣贯，要求严格遵守《中华人民共和国噪声污染防治法》和《苏州市建筑施工噪声污染防治规定》的规定，确因生产工艺要求或者其他特殊需要必须连续作业的，施工单位应当取得当地环境保护行政主管部门夜间作业证明，公示后方可施工。</w:t>
            </w:r>
            <w:r>
              <w:rPr>
                <w:rFonts w:hint="eastAsia" w:ascii="宋体" w:hAnsi="宋体" w:eastAsia="宋体" w:cs="宋体"/>
                <w:szCs w:val="21"/>
                <w:lang w:val="en-US" w:eastAsia="zh-CN"/>
              </w:rPr>
              <w:t>下一步</w:t>
            </w:r>
            <w:r>
              <w:rPr>
                <w:rFonts w:hint="default" w:ascii="宋体" w:hAnsi="宋体" w:eastAsia="宋体" w:cs="宋体"/>
                <w:szCs w:val="21"/>
                <w:lang w:val="en-US" w:eastAsia="zh-CN"/>
              </w:rPr>
              <w:t>将继续加大对工地的监管力度，对工地不定期地进行突击检查，如发现有违法施工行为，依法</w:t>
            </w:r>
            <w:r>
              <w:rPr>
                <w:rFonts w:hint="eastAsia" w:ascii="宋体" w:hAnsi="宋体" w:eastAsia="宋体" w:cs="宋体"/>
                <w:szCs w:val="21"/>
                <w:lang w:val="en-US" w:eastAsia="zh-CN"/>
              </w:rPr>
              <w:t>查处</w:t>
            </w:r>
            <w:r>
              <w:rPr>
                <w:rFonts w:hint="default" w:ascii="宋体" w:hAnsi="宋体" w:eastAsia="宋体" w:cs="宋体"/>
                <w:szCs w:val="21"/>
                <w:lang w:val="en-US" w:eastAsia="zh-CN"/>
              </w:rPr>
              <w:t>。</w:t>
            </w:r>
          </w:p>
        </w:tc>
        <w:tc>
          <w:tcPr>
            <w:tcW w:w="1213" w:type="dxa"/>
          </w:tcPr>
          <w:p>
            <w:pPr>
              <w:wordWrap w:val="0"/>
              <w:spacing w:line="240" w:lineRule="auto"/>
              <w:jc w:val="center"/>
              <w:rPr>
                <w:rFonts w:hint="eastAsia" w:ascii="宋体" w:hAnsi="宋体" w:eastAsia="宋体" w:cs="宋体"/>
                <w:szCs w:val="21"/>
                <w:lang w:val="en-US" w:eastAsia="zh-CN"/>
              </w:rPr>
            </w:pPr>
          </w:p>
        </w:tc>
      </w:tr>
    </w:tbl>
    <w:p>
      <w:pPr>
        <w:wordWrap w:val="0"/>
        <w:spacing w:line="240" w:lineRule="auto"/>
        <w:jc w:val="both"/>
        <w:rPr>
          <w:rFonts w:hint="default" w:ascii="宋体" w:hAnsi="宋体" w:eastAsia="宋体" w:cs="宋体"/>
          <w:sz w:val="24"/>
          <w:szCs w:val="24"/>
          <w:lang w:val="en-US" w:eastAsia="zh-CN"/>
        </w:rPr>
      </w:pPr>
    </w:p>
    <w:p>
      <w:pPr>
        <w:wordWrap w:val="0"/>
        <w:spacing w:line="240" w:lineRule="auto"/>
        <w:jc w:val="both"/>
        <w:rPr>
          <w:rFonts w:hint="default"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995B0E"/>
    <w:rsid w:val="01BB146F"/>
    <w:rsid w:val="02293226"/>
    <w:rsid w:val="02311602"/>
    <w:rsid w:val="02D606DC"/>
    <w:rsid w:val="02D71A3D"/>
    <w:rsid w:val="03041BF3"/>
    <w:rsid w:val="03AC7D7B"/>
    <w:rsid w:val="04223B99"/>
    <w:rsid w:val="05B211A9"/>
    <w:rsid w:val="067A7CBC"/>
    <w:rsid w:val="068C79F0"/>
    <w:rsid w:val="08181C5D"/>
    <w:rsid w:val="083B791F"/>
    <w:rsid w:val="08CE0793"/>
    <w:rsid w:val="08EE25EA"/>
    <w:rsid w:val="09306D58"/>
    <w:rsid w:val="093B6F8C"/>
    <w:rsid w:val="0A1B5312"/>
    <w:rsid w:val="0A1B72D7"/>
    <w:rsid w:val="0A7E3051"/>
    <w:rsid w:val="0AF3628F"/>
    <w:rsid w:val="0BF14031"/>
    <w:rsid w:val="0C015F4A"/>
    <w:rsid w:val="0C9D463F"/>
    <w:rsid w:val="0CC35AEB"/>
    <w:rsid w:val="0DD36AA1"/>
    <w:rsid w:val="0DEB3CA7"/>
    <w:rsid w:val="0ED92450"/>
    <w:rsid w:val="0F2F360E"/>
    <w:rsid w:val="0F340FEF"/>
    <w:rsid w:val="0F865924"/>
    <w:rsid w:val="104238F8"/>
    <w:rsid w:val="105D6440"/>
    <w:rsid w:val="109220A6"/>
    <w:rsid w:val="117F073A"/>
    <w:rsid w:val="118643ED"/>
    <w:rsid w:val="12062D4C"/>
    <w:rsid w:val="13CB7DA9"/>
    <w:rsid w:val="14885C9A"/>
    <w:rsid w:val="14A979BF"/>
    <w:rsid w:val="167C659A"/>
    <w:rsid w:val="17355F81"/>
    <w:rsid w:val="176215F0"/>
    <w:rsid w:val="187173C2"/>
    <w:rsid w:val="19182570"/>
    <w:rsid w:val="192F6042"/>
    <w:rsid w:val="19651B2C"/>
    <w:rsid w:val="19D76D7C"/>
    <w:rsid w:val="1A824F3A"/>
    <w:rsid w:val="1B5F24BD"/>
    <w:rsid w:val="1C103C31"/>
    <w:rsid w:val="1D3C3AC6"/>
    <w:rsid w:val="1D4806BC"/>
    <w:rsid w:val="1E7E25B9"/>
    <w:rsid w:val="200970D2"/>
    <w:rsid w:val="20684BD2"/>
    <w:rsid w:val="217D1BF7"/>
    <w:rsid w:val="21CD73E2"/>
    <w:rsid w:val="229D6DA2"/>
    <w:rsid w:val="23515DF1"/>
    <w:rsid w:val="23635A1F"/>
    <w:rsid w:val="23EB5FF4"/>
    <w:rsid w:val="23F0560A"/>
    <w:rsid w:val="23F073B8"/>
    <w:rsid w:val="240747F5"/>
    <w:rsid w:val="245C67FB"/>
    <w:rsid w:val="24CC3981"/>
    <w:rsid w:val="25721C2A"/>
    <w:rsid w:val="2831329E"/>
    <w:rsid w:val="28FE4325"/>
    <w:rsid w:val="2B45448D"/>
    <w:rsid w:val="2B5F4F58"/>
    <w:rsid w:val="2B8117BA"/>
    <w:rsid w:val="2BAF6BDD"/>
    <w:rsid w:val="2BD575BF"/>
    <w:rsid w:val="2C112F89"/>
    <w:rsid w:val="2D0D234A"/>
    <w:rsid w:val="2D130BAB"/>
    <w:rsid w:val="2F8530AA"/>
    <w:rsid w:val="302B77CA"/>
    <w:rsid w:val="30564A47"/>
    <w:rsid w:val="3059003E"/>
    <w:rsid w:val="311D0F11"/>
    <w:rsid w:val="319D5E02"/>
    <w:rsid w:val="3260395B"/>
    <w:rsid w:val="32700C9C"/>
    <w:rsid w:val="32AA7A12"/>
    <w:rsid w:val="33D42114"/>
    <w:rsid w:val="35207040"/>
    <w:rsid w:val="35845F84"/>
    <w:rsid w:val="358E5002"/>
    <w:rsid w:val="370F4742"/>
    <w:rsid w:val="378679C0"/>
    <w:rsid w:val="379D145D"/>
    <w:rsid w:val="37F92887"/>
    <w:rsid w:val="390101ED"/>
    <w:rsid w:val="394A0EC1"/>
    <w:rsid w:val="39D53E6B"/>
    <w:rsid w:val="39DC420F"/>
    <w:rsid w:val="3A3E4582"/>
    <w:rsid w:val="3AB833F9"/>
    <w:rsid w:val="3CEF4259"/>
    <w:rsid w:val="3E544BA0"/>
    <w:rsid w:val="3E6E2A5D"/>
    <w:rsid w:val="3E9B2C5F"/>
    <w:rsid w:val="3EE415D1"/>
    <w:rsid w:val="405F16F6"/>
    <w:rsid w:val="410B3879"/>
    <w:rsid w:val="414C1C7A"/>
    <w:rsid w:val="41795B0E"/>
    <w:rsid w:val="418466B7"/>
    <w:rsid w:val="42585E1B"/>
    <w:rsid w:val="42EB7271"/>
    <w:rsid w:val="42F869CA"/>
    <w:rsid w:val="43483E86"/>
    <w:rsid w:val="446472DA"/>
    <w:rsid w:val="44C61C23"/>
    <w:rsid w:val="44DA134B"/>
    <w:rsid w:val="455F6E02"/>
    <w:rsid w:val="4574179F"/>
    <w:rsid w:val="45F7423F"/>
    <w:rsid w:val="467D46B6"/>
    <w:rsid w:val="46AC029D"/>
    <w:rsid w:val="4734568A"/>
    <w:rsid w:val="47393B39"/>
    <w:rsid w:val="478B3905"/>
    <w:rsid w:val="47B265AF"/>
    <w:rsid w:val="47ED3A8B"/>
    <w:rsid w:val="48A67D4C"/>
    <w:rsid w:val="48CB06A1"/>
    <w:rsid w:val="4A987CDE"/>
    <w:rsid w:val="4B483800"/>
    <w:rsid w:val="4BA103CE"/>
    <w:rsid w:val="4C6726C0"/>
    <w:rsid w:val="4C942D3E"/>
    <w:rsid w:val="4CC00B43"/>
    <w:rsid w:val="4CDB2104"/>
    <w:rsid w:val="4D6E7AD9"/>
    <w:rsid w:val="4E832A53"/>
    <w:rsid w:val="4F6247EF"/>
    <w:rsid w:val="4F8703AC"/>
    <w:rsid w:val="512B18C7"/>
    <w:rsid w:val="51417B1F"/>
    <w:rsid w:val="51622C53"/>
    <w:rsid w:val="518E3BE9"/>
    <w:rsid w:val="52C82BF9"/>
    <w:rsid w:val="53FD412E"/>
    <w:rsid w:val="54197765"/>
    <w:rsid w:val="549A4653"/>
    <w:rsid w:val="54D2203E"/>
    <w:rsid w:val="550868D0"/>
    <w:rsid w:val="55E83909"/>
    <w:rsid w:val="575B631B"/>
    <w:rsid w:val="57636645"/>
    <w:rsid w:val="58C87DE6"/>
    <w:rsid w:val="593432C8"/>
    <w:rsid w:val="595079D6"/>
    <w:rsid w:val="5AD22D98"/>
    <w:rsid w:val="5BC528FD"/>
    <w:rsid w:val="5BD3501A"/>
    <w:rsid w:val="5BDD7C46"/>
    <w:rsid w:val="5C6E089F"/>
    <w:rsid w:val="5ED31071"/>
    <w:rsid w:val="5F243DF3"/>
    <w:rsid w:val="5FB32A6C"/>
    <w:rsid w:val="5FE61094"/>
    <w:rsid w:val="60483AFC"/>
    <w:rsid w:val="61932B55"/>
    <w:rsid w:val="62416092"/>
    <w:rsid w:val="628D6294"/>
    <w:rsid w:val="62EA512E"/>
    <w:rsid w:val="63624ED5"/>
    <w:rsid w:val="63C416EC"/>
    <w:rsid w:val="63C67212"/>
    <w:rsid w:val="6410048D"/>
    <w:rsid w:val="64BE46B1"/>
    <w:rsid w:val="64C179D9"/>
    <w:rsid w:val="64F4160B"/>
    <w:rsid w:val="65670581"/>
    <w:rsid w:val="660364FC"/>
    <w:rsid w:val="66E52DC6"/>
    <w:rsid w:val="679F16DF"/>
    <w:rsid w:val="67A76C21"/>
    <w:rsid w:val="68107A6A"/>
    <w:rsid w:val="68420E31"/>
    <w:rsid w:val="68B26F25"/>
    <w:rsid w:val="69C064B2"/>
    <w:rsid w:val="6BDA7CFF"/>
    <w:rsid w:val="6C066D46"/>
    <w:rsid w:val="6C5442B5"/>
    <w:rsid w:val="6C700663"/>
    <w:rsid w:val="6C99455B"/>
    <w:rsid w:val="6D3276C6"/>
    <w:rsid w:val="6D50391E"/>
    <w:rsid w:val="6D6535F8"/>
    <w:rsid w:val="6EE02FE9"/>
    <w:rsid w:val="6EF72AC8"/>
    <w:rsid w:val="7003534A"/>
    <w:rsid w:val="709B5583"/>
    <w:rsid w:val="70AC59E2"/>
    <w:rsid w:val="72277415"/>
    <w:rsid w:val="72330169"/>
    <w:rsid w:val="745F5D7C"/>
    <w:rsid w:val="748A4084"/>
    <w:rsid w:val="751122B7"/>
    <w:rsid w:val="768F13A2"/>
    <w:rsid w:val="76CD43AB"/>
    <w:rsid w:val="77933457"/>
    <w:rsid w:val="7795250B"/>
    <w:rsid w:val="78996875"/>
    <w:rsid w:val="78BB2C66"/>
    <w:rsid w:val="792136D5"/>
    <w:rsid w:val="793D7B1F"/>
    <w:rsid w:val="79556C16"/>
    <w:rsid w:val="7B4A7F8F"/>
    <w:rsid w:val="7CC876FF"/>
    <w:rsid w:val="7D444204"/>
    <w:rsid w:val="7F0005FE"/>
    <w:rsid w:val="7F1372B6"/>
    <w:rsid w:val="7F2350C1"/>
    <w:rsid w:val="7FD5285F"/>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1"/>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6"/>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ascii="Arial" w:hAnsi="Arial" w:eastAsia="黑体"/>
      <w:sz w:val="20"/>
    </w:rPr>
  </w:style>
  <w:style w:type="paragraph" w:styleId="5">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autoRedefine/>
    <w:unhideWhenUsed/>
    <w:qFormat/>
    <w:uiPriority w:val="99"/>
    <w:pPr>
      <w:widowControl/>
      <w:spacing w:before="75" w:after="75" w:line="240" w:lineRule="auto"/>
      <w:jc w:val="left"/>
    </w:pPr>
    <w:rPr>
      <w:rFonts w:ascii="宋体" w:hAnsi="宋体" w:eastAsia="宋体" w:cs="宋体"/>
      <w:kern w:val="0"/>
      <w:sz w:val="24"/>
      <w:szCs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autoRedefine/>
    <w:qFormat/>
    <w:uiPriority w:val="22"/>
    <w:rPr>
      <w:b/>
      <w:bCs/>
    </w:rPr>
  </w:style>
  <w:style w:type="character" w:styleId="13">
    <w:name w:val="Hyperlink"/>
    <w:basedOn w:val="11"/>
    <w:qFormat/>
    <w:uiPriority w:val="0"/>
    <w:rPr>
      <w:color w:val="0000FF"/>
      <w:u w:val="single"/>
    </w:rPr>
  </w:style>
  <w:style w:type="paragraph" w:customStyle="1" w:styleId="14">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autoRedefine/>
    <w:qFormat/>
    <w:uiPriority w:val="99"/>
    <w:rPr>
      <w:sz w:val="18"/>
      <w:szCs w:val="18"/>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HTML 预设格式 字符"/>
    <w:basedOn w:val="11"/>
    <w:link w:val="7"/>
    <w:qFormat/>
    <w:uiPriority w:val="0"/>
    <w:rPr>
      <w:rFonts w:ascii="宋体" w:hAnsi="宋体" w:eastAsia="宋体" w:cs="宋体"/>
      <w:kern w:val="0"/>
      <w:sz w:val="24"/>
      <w:szCs w:val="24"/>
    </w:rPr>
  </w:style>
  <w:style w:type="paragraph" w:styleId="19">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20">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1">
    <w:name w:val="标题 3 字符"/>
    <w:basedOn w:val="11"/>
    <w:link w:val="2"/>
    <w:qFormat/>
    <w:uiPriority w:val="0"/>
    <w:rPr>
      <w:rFonts w:ascii="宋体" w:hAnsi="宋体" w:eastAsia="宋体" w:cs="宋体"/>
      <w:b/>
      <w:bCs/>
      <w:kern w:val="0"/>
      <w:sz w:val="27"/>
      <w:szCs w:val="27"/>
    </w:rPr>
  </w:style>
  <w:style w:type="paragraph" w:customStyle="1" w:styleId="22">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3">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detail-field type-label"/>
    <w:basedOn w:val="11"/>
    <w:qFormat/>
    <w:uiPriority w:val="0"/>
  </w:style>
  <w:style w:type="paragraph" w:customStyle="1" w:styleId="25">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6">
    <w:name w:val="标题 4 字符"/>
    <w:basedOn w:val="11"/>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3556</Words>
  <Characters>3649</Characters>
  <Lines>32</Lines>
  <Paragraphs>9</Paragraphs>
  <TotalTime>0</TotalTime>
  <ScaleCrop>false</ScaleCrop>
  <LinksUpToDate>false</LinksUpToDate>
  <CharactersWithSpaces>3655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2023-12-29T08:28:05Z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4D986875EE974DD29332B557A64E053E</vt:lpwstr>
  </property>
</Properties>
</file>