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w:t>
      </w:r>
      <w:r>
        <w:rPr>
          <w:rFonts w:hint="eastAsia" w:cs="宋体" w:asciiTheme="majorEastAsia" w:hAnsiTheme="majorEastAsia" w:eastAsiaTheme="majorEastAsia"/>
          <w:b/>
          <w:kern w:val="0"/>
          <w:sz w:val="32"/>
          <w:szCs w:val="32"/>
          <w:lang w:val="en-US" w:eastAsia="zh-CN"/>
        </w:rPr>
        <w:t>5</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1240"/>
        <w:gridCol w:w="2308"/>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shd w:val="clear" w:color="auto" w:fill="auto"/>
            <w:vAlign w:val="center"/>
          </w:tcPr>
          <w:p>
            <w:pPr>
              <w:wordWrap w:val="0"/>
              <w:spacing w:line="240" w:lineRule="auto"/>
              <w:jc w:val="center"/>
              <w:rPr>
                <w:rFonts w:asciiTheme="minorEastAsia" w:hAnsiTheme="minorEastAsia"/>
                <w:b/>
                <w:szCs w:val="21"/>
              </w:rPr>
            </w:pPr>
            <w:r>
              <w:rPr>
                <w:rFonts w:hint="eastAsia" w:asciiTheme="minorEastAsia" w:hAnsiTheme="minorEastAsia"/>
                <w:b/>
                <w:szCs w:val="21"/>
              </w:rPr>
              <w:t>序号</w:t>
            </w:r>
          </w:p>
        </w:tc>
        <w:tc>
          <w:tcPr>
            <w:tcW w:w="124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308" w:type="dxa"/>
            <w:shd w:val="clear" w:color="auto" w:fill="auto"/>
            <w:vAlign w:val="center"/>
          </w:tcPr>
          <w:p>
            <w:pPr>
              <w:wordWrap w:val="0"/>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wordWrap w:val="0"/>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240" w:type="dxa"/>
            <w:shd w:val="clear" w:color="auto" w:fill="auto"/>
            <w:vAlign w:val="center"/>
          </w:tcPr>
          <w:p>
            <w:pPr>
              <w:spacing w:line="240" w:lineRule="auto"/>
              <w:jc w:val="center"/>
              <w:rPr>
                <w:rFonts w:ascii="宋体" w:hAnsi="宋体" w:eastAsia="宋体" w:cs="宋体"/>
                <w:szCs w:val="21"/>
              </w:rPr>
            </w:pPr>
            <w:r>
              <w:rPr>
                <w:rFonts w:hint="eastAsia" w:ascii="宋体" w:hAnsi="宋体" w:eastAsia="宋体" w:cs="宋体"/>
                <w:szCs w:val="21"/>
              </w:rPr>
              <w:t>张家港</w:t>
            </w:r>
          </w:p>
        </w:tc>
        <w:tc>
          <w:tcPr>
            <w:tcW w:w="2308" w:type="dxa"/>
            <w:shd w:val="clear" w:color="auto" w:fill="auto"/>
            <w:vAlign w:val="center"/>
          </w:tcPr>
          <w:p>
            <w:pPr>
              <w:spacing w:line="240" w:lineRule="auto"/>
              <w:rPr>
                <w:rFonts w:ascii="宋体" w:hAnsi="宋体" w:eastAsia="宋体" w:cs="宋体"/>
                <w:szCs w:val="21"/>
              </w:rPr>
            </w:pPr>
            <w:r>
              <w:rPr>
                <w:rFonts w:hint="eastAsia" w:ascii="Times New Roman" w:hAnsi="Times New Roman" w:cs="Times New Roman" w:eastAsiaTheme="majorEastAsia"/>
                <w:szCs w:val="32"/>
              </w:rPr>
              <w:t>杨舍镇人民路与国泰路红绿灯北侧有一家针织厂（不清楚厂名），每天晚上凌晨开始厂里的机器声很大</w:t>
            </w:r>
            <w:r>
              <w:rPr>
                <w:rFonts w:hint="eastAsia" w:ascii="Times New Roman" w:hAnsi="Times New Roman" w:cs="Times New Roman" w:eastAsiaTheme="majorEastAsia"/>
                <w:szCs w:val="32"/>
                <w:lang w:eastAsia="zh-CN"/>
              </w:rPr>
              <w:t>，</w:t>
            </w:r>
            <w:r>
              <w:rPr>
                <w:rFonts w:hint="eastAsia" w:ascii="Times New Roman" w:hAnsi="Times New Roman" w:cs="Times New Roman" w:eastAsiaTheme="majorEastAsia"/>
                <w:szCs w:val="32"/>
              </w:rPr>
              <w:t>影响了居民休息。</w:t>
            </w:r>
          </w:p>
        </w:tc>
        <w:tc>
          <w:tcPr>
            <w:tcW w:w="10057" w:type="dxa"/>
            <w:shd w:val="clear" w:color="auto" w:fill="auto"/>
            <w:vAlign w:val="center"/>
          </w:tcPr>
          <w:p>
            <w:pPr>
              <w:adjustRightInd w:val="0"/>
              <w:spacing w:line="240" w:lineRule="auto"/>
              <w:rPr>
                <w:rFonts w:ascii="宋体" w:hAnsi="宋体" w:eastAsia="宋体" w:cs="宋体"/>
                <w:szCs w:val="21"/>
              </w:rPr>
            </w:pPr>
            <w:r>
              <w:rPr>
                <w:rFonts w:hint="eastAsia" w:ascii="Times New Roman" w:hAnsi="Times New Roman" w:cs="Times New Roman" w:eastAsiaTheme="majorEastAsia"/>
                <w:szCs w:val="21"/>
              </w:rPr>
              <w:t>经查，投诉人反映的企业为张家港新同创毛绒有限公司，该单位主要从事毛呢、针纺织品生产，经查，该单位噪声源为圆机配套的风机运行时产生的噪声，企业南侧厂界靠近居民区。已要求其加强管理，确保各项污染环保措施落实到位，减少噪声对周边环境的影响。经后期跟踪，该公司已对该区域产生的噪声进行了整改，并加装了隔音</w:t>
            </w:r>
            <w:bookmarkStart w:id="0" w:name="_GoBack"/>
            <w:bookmarkEnd w:id="0"/>
            <w:r>
              <w:rPr>
                <w:rFonts w:hint="eastAsia" w:ascii="Times New Roman" w:hAnsi="Times New Roman" w:cs="Times New Roman" w:eastAsiaTheme="majorEastAsia"/>
                <w:szCs w:val="21"/>
              </w:rPr>
              <w:t>措施。信访</w:t>
            </w:r>
            <w:r>
              <w:rPr>
                <w:rFonts w:ascii="Times New Roman" w:hAnsi="Times New Roman" w:cs="Times New Roman" w:eastAsiaTheme="majorEastAsia"/>
                <w:szCs w:val="21"/>
              </w:rPr>
              <w:t>人对结果表示认可</w:t>
            </w:r>
            <w:r>
              <w:rPr>
                <w:rFonts w:hint="eastAsia" w:ascii="Times New Roman" w:hAnsi="Times New Roman" w:cs="Times New Roman" w:eastAsiaTheme="maj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常熟市朋诚汽车配件有限公司相关环境问题</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朋诚汽车配件有限公司位于支塘镇思成路16号，主要从事汽车内饰件生产销售。于2020年9月开始建设，并于2020年12月投入生产，工艺废气的生产设备主要是喷台、切割机、喷热熔胶机、液压机。经查，常熟市朋诚汽车配件有限公司不能提供关于汽车内饰件相关项目的环评及批复文件。</w:t>
            </w:r>
            <w:r>
              <w:rPr>
                <w:rFonts w:hint="eastAsia" w:ascii="宋体" w:hAnsi="宋体" w:eastAsia="宋体" w:cs="宋体"/>
                <w:szCs w:val="21"/>
                <w:lang w:eastAsia="zh-CN"/>
              </w:rPr>
              <w:t>常熟生态环境</w:t>
            </w:r>
            <w:r>
              <w:rPr>
                <w:rFonts w:hint="eastAsia" w:ascii="宋体" w:hAnsi="宋体" w:eastAsia="宋体" w:cs="宋体"/>
                <w:szCs w:val="21"/>
              </w:rPr>
              <w:t>局要求常熟市朋诚汽车配件有限公司不得从事未经环评批复的汽车内饰件相关项目生产。同时将该公司的环境违法线索移送支塘镇综合执法局进一步处理。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住友橡胶排放的</w:t>
            </w:r>
            <w:r>
              <w:rPr>
                <w:rFonts w:hint="eastAsia" w:ascii="宋体" w:hAnsi="宋体" w:eastAsia="宋体" w:cs="宋体"/>
                <w:szCs w:val="21"/>
                <w:lang w:eastAsia="zh-CN"/>
              </w:rPr>
              <w:t>废气扰民问题</w:t>
            </w:r>
            <w:r>
              <w:rPr>
                <w:rFonts w:hint="eastAsia" w:ascii="宋体" w:hAnsi="宋体" w:eastAsia="宋体" w:cs="宋体"/>
                <w:szCs w:val="21"/>
              </w:rPr>
              <w:t>。</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住友橡胶（常熟）有限公司位于常熟经济开发区兴华港区大道1号，建办于2002年，主要从事子午线轮胎和模具的生产和销售。</w:t>
            </w:r>
          </w:p>
          <w:p>
            <w:pPr>
              <w:wordWrap w:val="0"/>
              <w:spacing w:line="240" w:lineRule="auto"/>
              <w:jc w:val="left"/>
              <w:rPr>
                <w:rFonts w:hint="eastAsia" w:ascii="宋体" w:hAnsi="宋体" w:eastAsia="宋体" w:cs="宋体"/>
                <w:szCs w:val="21"/>
              </w:rPr>
            </w:pPr>
            <w:r>
              <w:rPr>
                <w:rFonts w:hint="eastAsia" w:ascii="宋体" w:hAnsi="宋体" w:eastAsia="宋体" w:cs="宋体"/>
                <w:szCs w:val="21"/>
                <w:lang w:eastAsia="zh-CN"/>
              </w:rPr>
              <w:t>常熟生态环境局</w:t>
            </w:r>
            <w:r>
              <w:rPr>
                <w:rFonts w:hint="eastAsia" w:ascii="宋体" w:hAnsi="宋体" w:eastAsia="宋体" w:cs="宋体"/>
                <w:szCs w:val="21"/>
              </w:rPr>
              <w:t>执法人员对住友橡胶（常熟）有限公司进行了现场检查，该单位废气主要来自混炼车间、加硫车间、资材仓库和成品仓库等。检查时，各废气治理设施均在运行，委托第三方对该单位废气排气筒及周界废气排放情况进行监测，经监测，其排气筒及周界臭气浓度符合国家规定的排放标准。检查时发现该单位密炼车间3#密炼机出胶处废气收集效果不佳，部分废气无组织排放。</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根据现场检查情况，我局要求住友橡胶（常熟）有限公司立即整改，杜绝炼胶废气无组织排放现象，同时，进一步加强废气治理设施的运行管理，提升废气治理效率，减少对周边环境的影响。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常福街道向阳路新联智慧驾校旁有一家砂石厂制造混凝土的，举报未批先建，无环评手续</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常熟市常福街道禾之丰建材经营部，位于常熟市常福街道东联村向阳路17号，主要从事混凝土生产，主要生产工艺：黄沙、砂石、水泥-混合-搅拌-成品。 经查，该单位混凝土加工项目未报批环评文件，泥坑内积水PH值超标。 根据现场检查情况，</w:t>
            </w:r>
            <w:r>
              <w:rPr>
                <w:rFonts w:hint="eastAsia" w:ascii="宋体" w:hAnsi="宋体" w:eastAsia="宋体" w:cs="宋体"/>
                <w:szCs w:val="21"/>
                <w:lang w:eastAsia="zh-CN"/>
              </w:rPr>
              <w:t>常熟生态环境局</w:t>
            </w:r>
            <w:r>
              <w:rPr>
                <w:rFonts w:hint="eastAsia" w:ascii="宋体" w:hAnsi="宋体" w:eastAsia="宋体" w:cs="宋体"/>
                <w:szCs w:val="21"/>
              </w:rPr>
              <w:t>针对该单位混凝土加工项目未批先建、擅自投产等违法行为立案查处。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云澜天境北面工厂夜间噪音大严重影响睡眠</w:t>
            </w:r>
          </w:p>
        </w:tc>
        <w:tc>
          <w:tcPr>
            <w:tcW w:w="10057"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2022年5月6日，</w:t>
            </w:r>
            <w:r>
              <w:rPr>
                <w:rFonts w:hint="eastAsia" w:ascii="宋体" w:hAnsi="宋体" w:eastAsia="宋体" w:cs="宋体"/>
                <w:szCs w:val="21"/>
                <w:lang w:eastAsia="zh-CN"/>
              </w:rPr>
              <w:t>太仓生态环境局</w:t>
            </w:r>
            <w:r>
              <w:rPr>
                <w:rFonts w:hint="eastAsia" w:ascii="宋体" w:hAnsi="宋体" w:eastAsia="宋体" w:cs="宋体"/>
                <w:szCs w:val="21"/>
              </w:rPr>
              <w:t>执法人员来到投诉人反映的云澜天境小区北侧工厂（即新中联物流设施（苏州）有限公司）进行现场检查，现场检查时该公司车间正在生产，车间内三台冲床正在作业，冲床作业区均在隔音房内，现场查看隔音房隔音效果良好。苏州市太仓环境监测站于2022年5月10日/11日对该公司南厂界围墙进行日间、夜间噪声监测，监测结果该公司日间、夜间噪声均达标。要求该公司加强管理，确保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rPr>
              <w:t>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浮桥浮宅路6号金汇科技材料有限公司噪声和气味扰民</w:t>
            </w:r>
          </w:p>
        </w:tc>
        <w:tc>
          <w:tcPr>
            <w:tcW w:w="10057"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2022年5月9日，</w:t>
            </w:r>
            <w:r>
              <w:rPr>
                <w:rFonts w:hint="eastAsia" w:ascii="宋体" w:hAnsi="宋体" w:eastAsia="宋体" w:cs="宋体"/>
                <w:szCs w:val="21"/>
                <w:lang w:eastAsia="zh-CN"/>
              </w:rPr>
              <w:t>太仓生态环境局</w:t>
            </w:r>
            <w:r>
              <w:rPr>
                <w:rFonts w:hint="eastAsia" w:ascii="宋体" w:hAnsi="宋体" w:eastAsia="宋体" w:cs="宋体"/>
                <w:szCs w:val="21"/>
              </w:rPr>
              <w:t>赴该公司进行检查，现场生产正常，配套的水喷淋+活性炭吸附设施在运行。执法人员使用手持式VOCs检测仪进行检测，未发现异常情况。检查发现该公司3号车间废气处理设施风机噪声较大，执法人员现场要求采取措施进行整改。2022年5月12日，</w:t>
            </w:r>
            <w:r>
              <w:rPr>
                <w:rFonts w:hint="eastAsia" w:ascii="宋体" w:hAnsi="宋体" w:eastAsia="宋体" w:cs="宋体"/>
                <w:szCs w:val="21"/>
                <w:lang w:eastAsia="zh-CN"/>
              </w:rPr>
              <w:t>太仓生态环境局</w:t>
            </w:r>
            <w:r>
              <w:rPr>
                <w:rFonts w:hint="eastAsia" w:ascii="宋体" w:hAnsi="宋体" w:eastAsia="宋体" w:cs="宋体"/>
                <w:szCs w:val="21"/>
              </w:rPr>
              <w:t>执法人员再次到该公司进行检查，该公司已作相关整改，原风机变更为变频风机，并建设了隔声房，以减少噪声排放。后执法人员电话联系举报人，举报人表示噪声明显减少。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建发泱著花苑2幢，对面原来裕盛鞋厂里面的工厂（楼顶上堆放了很多垃圾的那个方位）产生的噪音扰民。</w:t>
            </w:r>
          </w:p>
        </w:tc>
        <w:tc>
          <w:tcPr>
            <w:tcW w:w="10057"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接报后，太仓</w:t>
            </w:r>
            <w:r>
              <w:rPr>
                <w:rFonts w:hint="eastAsia" w:ascii="宋体" w:hAnsi="宋体" w:eastAsia="宋体" w:cs="宋体"/>
                <w:szCs w:val="21"/>
                <w:lang w:eastAsia="zh-CN"/>
              </w:rPr>
              <w:t>生态环境局</w:t>
            </w:r>
            <w:r>
              <w:rPr>
                <w:rFonts w:hint="eastAsia" w:ascii="宋体" w:hAnsi="宋体" w:eastAsia="宋体" w:cs="宋体"/>
                <w:szCs w:val="21"/>
              </w:rPr>
              <w:t>执法人员于2022年5月6日赴现场核实。经与举报人联系沟通，了解其反映的工厂名为江苏通领科技有限公司。经查，该公司主要从事电气开关和安全插座的生产、加工和销售，有营业执照，有环保手续。经现场进一步调查，该公司楼顶的冷却塔电机前期有损坏的情况，产生了一定的异响，</w:t>
            </w:r>
            <w:r>
              <w:rPr>
                <w:rFonts w:hint="eastAsia" w:ascii="宋体" w:hAnsi="宋体" w:eastAsia="宋体" w:cs="宋体"/>
                <w:szCs w:val="21"/>
                <w:lang w:eastAsia="zh-CN"/>
              </w:rPr>
              <w:t>目前</w:t>
            </w:r>
            <w:r>
              <w:rPr>
                <w:rFonts w:hint="eastAsia" w:ascii="宋体" w:hAnsi="宋体" w:eastAsia="宋体" w:cs="宋体"/>
                <w:szCs w:val="21"/>
              </w:rPr>
              <w:t>该电机已修复。针对该情况，太仓</w:t>
            </w:r>
            <w:r>
              <w:rPr>
                <w:rFonts w:hint="eastAsia" w:ascii="宋体" w:hAnsi="宋体" w:eastAsia="宋体" w:cs="宋体"/>
                <w:szCs w:val="21"/>
                <w:lang w:eastAsia="zh-CN"/>
              </w:rPr>
              <w:t>生态环境局</w:t>
            </w:r>
            <w:r>
              <w:rPr>
                <w:rFonts w:hint="eastAsia" w:ascii="宋体" w:hAnsi="宋体" w:eastAsia="宋体" w:cs="宋体"/>
                <w:szCs w:val="21"/>
              </w:rPr>
              <w:t>现场要求该公司加强对该设备的日常管理，避免对周边居民产生影响。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8</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江苏省排污单位自行监测信息发布平台上显示，宏洋金属（昆山）有限公司 生产废水排口DW001 pH 2022.4.24-4.27 在线监测数据显示超标 </w:t>
            </w:r>
            <w:r>
              <w:rPr>
                <w:rFonts w:hint="eastAsia" w:ascii="宋体" w:hAnsi="宋体" w:eastAsia="宋体" w:cs="宋体"/>
                <w:szCs w:val="21"/>
                <w:lang w:eastAsia="zh-CN"/>
              </w:rPr>
              <w:t>。</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发现企业已全厂停产，废水处理设施未运行。现场已督促企业及时录入停产停排报告，及时修正江苏省排污单位自行监测信息发布平台上显示的数据，要求企业加强平台维护工作和现场设备的清洁工作。由于疫情原因，企业长时间停产不排水，导致PH探头长时间未清洗导致在线仪超标报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9</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吴江区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rPr>
            </w:pPr>
            <w:r>
              <w:rPr>
                <w:rFonts w:hint="eastAsia" w:ascii="宋体" w:hAnsi="宋体" w:eastAsia="宋体" w:cs="宋体"/>
                <w:szCs w:val="21"/>
              </w:rPr>
              <w:t>吴江区黎里镇鸿阳废品回收站各种环境污染。</w:t>
            </w:r>
          </w:p>
          <w:p>
            <w:pPr>
              <w:wordWrap w:val="0"/>
              <w:spacing w:line="240" w:lineRule="auto"/>
              <w:jc w:val="left"/>
              <w:rPr>
                <w:rFonts w:hint="eastAsia" w:ascii="宋体" w:hAnsi="宋体" w:eastAsia="宋体" w:cs="宋体"/>
                <w:szCs w:val="21"/>
                <w:lang w:val="en-US" w:eastAsia="zh-CN"/>
              </w:rPr>
            </w:pP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废品回收站无工商营业执照，未办理发改委立项手续及相关环保审批手续，回收的废品露天堆放未采取相应的环保措施，根据《吴江区开展“散乱污”企业（作坊）专项整治工作方案》，该废品回收站属于“散乱污”作坊。</w:t>
            </w:r>
            <w:r>
              <w:rPr>
                <w:rFonts w:hint="eastAsia" w:ascii="宋体" w:hAnsi="宋体" w:eastAsia="宋体" w:cs="宋体"/>
                <w:szCs w:val="21"/>
                <w:lang w:eastAsia="zh-CN"/>
              </w:rPr>
              <w:t>吴江生态环境局</w:t>
            </w:r>
            <w:r>
              <w:rPr>
                <w:rFonts w:hint="eastAsia" w:ascii="宋体" w:hAnsi="宋体" w:eastAsia="宋体" w:cs="宋体"/>
                <w:szCs w:val="21"/>
              </w:rPr>
              <w:t>会同汾湖高新区管委会相关部门对该“散乱污”作坊开展联合执法，目前该废品回收站已关闭，现场堆放的废旧物品已全部清理干净。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10</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吴江区</w:t>
            </w:r>
          </w:p>
        </w:tc>
        <w:tc>
          <w:tcPr>
            <w:tcW w:w="2308" w:type="dxa"/>
            <w:shd w:val="clear" w:color="auto" w:fill="auto"/>
            <w:vAlign w:val="top"/>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七都镇丰田村村委前200米左右的三英铝业有限公司每天夜晚12:00左右进行练铝，有大量刺鼻气味污染。</w:t>
            </w:r>
          </w:p>
        </w:tc>
        <w:tc>
          <w:tcPr>
            <w:tcW w:w="10057" w:type="dxa"/>
            <w:shd w:val="clear" w:color="auto" w:fill="auto"/>
            <w:vAlign w:val="top"/>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rPr>
            </w:pPr>
            <w:r>
              <w:rPr>
                <w:rFonts w:hint="eastAsia" w:ascii="宋体" w:hAnsi="宋体" w:eastAsia="宋体" w:cs="宋体"/>
                <w:szCs w:val="21"/>
              </w:rPr>
              <w:t>接诉后，</w:t>
            </w:r>
            <w:r>
              <w:rPr>
                <w:rFonts w:hint="eastAsia" w:ascii="宋体" w:hAnsi="宋体" w:eastAsia="宋体" w:cs="宋体"/>
                <w:szCs w:val="21"/>
                <w:lang w:eastAsia="zh-CN"/>
              </w:rPr>
              <w:t>吴江生态环境局</w:t>
            </w:r>
            <w:r>
              <w:rPr>
                <w:rFonts w:hint="eastAsia" w:ascii="宋体" w:hAnsi="宋体" w:eastAsia="宋体" w:cs="宋体"/>
                <w:szCs w:val="21"/>
              </w:rPr>
              <w:t>执法人员至现场进行检查，发现该公司针对挤压工段加热炉使用高污染燃料。针对吴江市三英铝业有限公司使用高污染燃料的违法行为，</w:t>
            </w:r>
            <w:r>
              <w:rPr>
                <w:rFonts w:hint="eastAsia" w:ascii="宋体" w:hAnsi="宋体" w:eastAsia="宋体" w:cs="宋体"/>
                <w:szCs w:val="21"/>
                <w:lang w:eastAsia="zh-CN"/>
              </w:rPr>
              <w:t>吴江生态环境局</w:t>
            </w:r>
            <w:r>
              <w:rPr>
                <w:rFonts w:hint="eastAsia" w:ascii="宋体" w:hAnsi="宋体" w:eastAsia="宋体" w:cs="宋体"/>
                <w:szCs w:val="21"/>
              </w:rPr>
              <w:t>已立案调查。</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11</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服务对象来电反映东山大道与灵创路交叉口附近，镇政府边有工厂违规排污，排到采莲村里的连接东西太湖的小河道，河水发黑发臭，下雨后会更严重</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经查，投诉人反映河道为西塘泾，由于污水主管网液位过高污水倒灌进河道导致河道发黑，目前通过封堵换水等工作已恢复正常.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望亭镇柯创电子材料有限公司，生产时环境噪声超标，要求查处。</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2022年3月30日至反映的苏州柯创电子材料有限公司检查，检查时企业正在生产。望亭镇综合执法局要求企业做好相关设备的噪音隔挡及调整生产作息时间，尽可能减少对周边居民日常生活的影响。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苏州周氏包装制品有限公司，做木箱时粉尘、噪音较大，对周边产生影响，要求查处。</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时该企业正在生产，检查发现厂区东侧存在木箱制作设备及原料。黄埭镇综合行政执法局现场要求企业负责人加强管理，做好粉尘收集和减震降噪措施。黄埭镇综合行政执法局于2022年4月26日再次检查时，该企业已将木箱生产设备搬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相城区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北桥街道石桥村小桥周家里在整理废塑料，塑料粉碎，有环境污染，望部门处理。</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经查，该单位建设有1台废塑料破碎机，执法人员已现场责令拆除，目前已拆除。北桥街道将加强对该企业环境监管。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苏州燃气集团燃气工程有限公司施工噪声扰民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rPr>
              <w:t>经查，信访人反映的清嘉苑南门废弃工厂，实际为白洋湾街道洋南路苏州燃气公司煤气厂旧址，目前为苏州燃气集团燃气工程有限公司，主要噪声源为该公司钢管加工区切割机、套丝机噪声及搬运钢管的撞击声，工作时间：8：00-18：00。现场执法人员对该公司北厂界（临清嘉苑居民小区）昼间噪声排放情况进行监测，厂界噪声符合《工业企业厂界环境噪声排放标准》（GB12348-2008）声环境功能区2类昼间排放标准。</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 xml:space="preserve">因该公司距离居民区较近，现场执法人员要求公司方加强管理、关闭车间门窗、轻拿轻放，禁止开展室外加工作业，降低对周边居民影响。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苏州市太湖牧业有限责任公司臭味扰民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rPr>
              <w:t>投诉人反映的场所为苏州市太湖牧业有限责任公司</w:t>
            </w:r>
            <w:r>
              <w:rPr>
                <w:rFonts w:hint="eastAsia" w:ascii="宋体" w:hAnsi="宋体" w:eastAsia="宋体" w:cs="宋体"/>
                <w:szCs w:val="21"/>
                <w:lang w:eastAsia="zh-CN"/>
              </w:rPr>
              <w:t>，</w:t>
            </w:r>
            <w:r>
              <w:rPr>
                <w:rFonts w:hint="eastAsia" w:ascii="宋体" w:hAnsi="宋体" w:eastAsia="宋体" w:cs="宋体"/>
                <w:szCs w:val="21"/>
              </w:rPr>
              <w:t>经查，该公司涉及臭气环节为卸猪、屠宰、暂存、污水处理、无害化处理和车辆冲洗等方面。目前该公司卸猪、暂存、屠宰等工序均在室内密闭车间进行，产生的废气采用水喷淋和活性碳吸附工艺进行对臭气进行收集处理。卸生猪为室内操作，并在卸猪平台进出时口设置两道大门，运输车辆进出轮番开启，确保臭气集中在室内，避免臭气外逸。同时车间内安装了水空调，降低存猪栏室内温度，在车间屋顶设置废气处理设施，提升吸附效果，降低臭气对环境影响。无害化处理过程中产生的废气经过除臭装置通过光氧催化+活性炭吸附处理后达标排放。洗车场为封闭式洗车，采用自动清洗、消毒为一体的洗车设备。</w:t>
            </w:r>
          </w:p>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rPr>
              <w:t>2022年5月18日晚，</w:t>
            </w:r>
            <w:r>
              <w:rPr>
                <w:rFonts w:hint="eastAsia" w:ascii="宋体" w:hAnsi="宋体" w:eastAsia="宋体" w:cs="宋体"/>
                <w:szCs w:val="21"/>
                <w:lang w:eastAsia="zh-CN"/>
              </w:rPr>
              <w:t>姑苏生态环境局</w:t>
            </w:r>
            <w:r>
              <w:rPr>
                <w:rFonts w:hint="eastAsia" w:ascii="宋体" w:hAnsi="宋体" w:eastAsia="宋体" w:cs="宋体"/>
                <w:szCs w:val="21"/>
              </w:rPr>
              <w:t>委托第三方检测公司江苏泰坤环境检测技术有限公司对该公司废气进行了监测</w:t>
            </w:r>
            <w:r>
              <w:rPr>
                <w:rFonts w:hint="eastAsia" w:ascii="宋体" w:hAnsi="宋体" w:eastAsia="宋体" w:cs="宋体"/>
                <w:szCs w:val="21"/>
                <w:lang w:eastAsia="zh-CN"/>
              </w:rPr>
              <w:t>，</w:t>
            </w:r>
            <w:r>
              <w:rPr>
                <w:rFonts w:hint="eastAsia" w:ascii="宋体" w:hAnsi="宋体" w:eastAsia="宋体" w:cs="宋体"/>
                <w:szCs w:val="21"/>
              </w:rPr>
              <w:t>检测结果显示太湖牧业排放的废气均未超标。</w:t>
            </w:r>
          </w:p>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rPr>
              <w:t>现场检查该公司污染设施正常运行，现场检查存在卸猪时动作慢、污水处理间个别门窗户未及时关闭等不够规范的情况。对存在的问题，要求该单位立查立改。</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下一步</w:t>
            </w:r>
            <w:r>
              <w:rPr>
                <w:rFonts w:hint="eastAsia" w:ascii="宋体" w:hAnsi="宋体" w:eastAsia="宋体" w:cs="宋体"/>
                <w:szCs w:val="21"/>
                <w:lang w:eastAsia="zh-CN"/>
              </w:rPr>
              <w:t>，姑苏生态环境局</w:t>
            </w:r>
            <w:r>
              <w:rPr>
                <w:rFonts w:hint="eastAsia" w:ascii="宋体" w:hAnsi="宋体" w:eastAsia="宋体" w:cs="宋体"/>
                <w:szCs w:val="21"/>
              </w:rPr>
              <w:t>将督促企业加快整改步伐，并进一步加强对该公司执法检查力度，健全长效管理，督促该公司污染防治设施正常运行。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金门路同文华庭工地夜间施工噪声扰民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5月16日21：30，</w:t>
            </w:r>
            <w:r>
              <w:rPr>
                <w:rFonts w:hint="eastAsia" w:ascii="宋体" w:hAnsi="宋体" w:eastAsia="宋体" w:cs="宋体"/>
                <w:szCs w:val="21"/>
                <w:lang w:eastAsia="zh-CN"/>
              </w:rPr>
              <w:t>姑苏生态环境局</w:t>
            </w:r>
            <w:r>
              <w:rPr>
                <w:rFonts w:hint="eastAsia" w:ascii="宋体" w:hAnsi="宋体" w:eastAsia="宋体" w:cs="宋体"/>
                <w:szCs w:val="21"/>
              </w:rPr>
              <w:t>对该工地组织夜查，该工地未施工。经调阅场地监控，5月11日21：38-22：59之间，该工地向工地运送了一个活动板房。现场工作人员对负责人进行了宣传教育工作，并要求施工方遵守《中华人民共和国环境噪声污染防治法》和《苏州市建筑施工噪声污染防治管理规定》夜间22点以后到早上6点之前禁止施工，如施工工艺（连续浇灌或抢修、抢险）需要必须进行夜间施工，需提前经苏州市建设工程质量安全监督站认定并报姑苏生态环境局审批同意后方可进行施工，同时应在施工现场张贴施工告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18</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工业园区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反映星湖街与若水路交叉口工地夜间施工噪声扰民问题</w:t>
            </w:r>
          </w:p>
          <w:p>
            <w:pPr>
              <w:wordWrap w:val="0"/>
              <w:spacing w:line="240" w:lineRule="auto"/>
              <w:jc w:val="left"/>
              <w:rPr>
                <w:rFonts w:hint="eastAsia" w:ascii="宋体" w:hAnsi="宋体" w:eastAsia="宋体" w:cs="宋体"/>
                <w:szCs w:val="21"/>
                <w:lang w:val="en-US" w:eastAsia="zh-CN"/>
              </w:rPr>
            </w:pP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星湖街与若水路交叉口工地为DK20210014地块工程项目，施工单位为苏州市中坚建设工程有限责任公司，业主单位为苏州元科壹号科技产业发展有限公司，目前处于混凝土灌注桩施工阶段。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4月1日晚，接到举报反映该项目存在夜间施工噪声扰民情况，经调查，项目目前处于混凝土灌注桩施工阶段，该工艺属于“需要必须连续作业”的项目，根据《江苏省噪声污染防治条例》第三十一条规定，在城市市区噪声敏感建筑物集中区域内，禁止在二十二时至次日六时进行产生环境噪声污染的建筑施工作业（抢修、抢险作业和因生产工艺上要求或者特殊需要必须连续作业的除外），出于质量安全方面考虑，苏州市中坚建设工程有限责任公司依据法律法规要求，向</w:t>
            </w:r>
            <w:r>
              <w:rPr>
                <w:rFonts w:hint="eastAsia" w:ascii="宋体" w:hAnsi="宋体" w:eastAsia="宋体" w:cs="宋体"/>
                <w:szCs w:val="21"/>
                <w:lang w:eastAsia="zh-CN"/>
              </w:rPr>
              <w:t>苏州工业园区生态环境局</w:t>
            </w:r>
            <w:r>
              <w:rPr>
                <w:rFonts w:hint="eastAsia" w:ascii="宋体" w:hAnsi="宋体" w:eastAsia="宋体" w:cs="宋体"/>
                <w:szCs w:val="21"/>
              </w:rPr>
              <w:t>申领了夜间施工许可证，相关信息在苏州市生态环境局网站上公示。</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苏州工业园区生态环境局已要求施工单位落实降噪措施，未经许可不得夜间施工。后续，苏州工业园区生态环境局将继续保持对该施工工地的巡查力度，一旦发现环境违法行为将依法严肃处理。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19</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高新区</w:t>
            </w:r>
          </w:p>
        </w:tc>
        <w:tc>
          <w:tcPr>
            <w:tcW w:w="2308"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服务对象来电反映高新区通安镇真北路99号苏州日泰精密钣金有限公司粉尘严重，没有排烟系统，望部门尽快前往处理。</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接到举报人反映的情况后，苏州高新区生态环境综合行政执法局执法人员在2022年5月20日前往虎丘区真北路99号苏州日泰精密钣金有限公司进行现场检查，该公司主要从事钣金制造，生产工艺为激光切割-折弯-焊接-打磨，公司提供了建设项目环境影响登记表，执法人员前期已要求公司对焊烟、粉尘添加末端收集治理设施，公司已于2022年5月10日购入移动式焊烟除尘设施和打磨工作台（自带粉尘收集）并投入使用。现场执法人员巡查公司厂界周边，并使用便携式VOCs检测仪检测，未发现有异常气味，检测仪示数无异常。</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高新区</w:t>
            </w:r>
          </w:p>
        </w:tc>
        <w:tc>
          <w:tcPr>
            <w:tcW w:w="2308"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菡萏兴生物科技(苏州)有限公司化粪池臭味扰民。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到投诉后，苏州高新区生态环境综合行政执法局执法人员于2022年5月13日赴高新区石阳路26号菡萏兴生物科技（苏州）有限公司检查，主要从事蛋白饲料添加剂生产。公司产生废气的工段配套建设有废气治理设施，现场检查时，公司废气收集效率不高。针对公司环境问题拟进行立案处理并责令公司进行改正。</w:t>
            </w:r>
          </w:p>
        </w:tc>
      </w:tr>
    </w:tbl>
    <w:p>
      <w:pPr>
        <w:wordWrap w:val="0"/>
        <w:spacing w:line="240" w:lineRule="auto"/>
        <w:jc w:val="left"/>
        <w:rPr>
          <w:rFonts w:asciiTheme="minorEastAsia" w:hAnsiTheme="minorEastAsia"/>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EA8"/>
    <w:rsid w:val="003A0D02"/>
    <w:rsid w:val="003A0FB3"/>
    <w:rsid w:val="003A1295"/>
    <w:rsid w:val="003A13AC"/>
    <w:rsid w:val="003A24DF"/>
    <w:rsid w:val="003A6644"/>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5FA3"/>
    <w:rsid w:val="007E693B"/>
    <w:rsid w:val="007E6A6C"/>
    <w:rsid w:val="007F17F6"/>
    <w:rsid w:val="007F3B8F"/>
    <w:rsid w:val="007F3BA8"/>
    <w:rsid w:val="007F496F"/>
    <w:rsid w:val="007F4B21"/>
    <w:rsid w:val="007F5677"/>
    <w:rsid w:val="007F5937"/>
    <w:rsid w:val="007F5BB5"/>
    <w:rsid w:val="007F63C1"/>
    <w:rsid w:val="007F64C9"/>
    <w:rsid w:val="007F765C"/>
    <w:rsid w:val="008013DA"/>
    <w:rsid w:val="00801BCD"/>
    <w:rsid w:val="0080371C"/>
    <w:rsid w:val="0080672F"/>
    <w:rsid w:val="008070A7"/>
    <w:rsid w:val="008106EB"/>
    <w:rsid w:val="0081097E"/>
    <w:rsid w:val="00811DB3"/>
    <w:rsid w:val="008121E2"/>
    <w:rsid w:val="00813BC0"/>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37D8"/>
    <w:rsid w:val="00B53B81"/>
    <w:rsid w:val="00B53E6A"/>
    <w:rsid w:val="00B548C8"/>
    <w:rsid w:val="00B54F0A"/>
    <w:rsid w:val="00B55586"/>
    <w:rsid w:val="00B55CD9"/>
    <w:rsid w:val="00B56E86"/>
    <w:rsid w:val="00B5774F"/>
    <w:rsid w:val="00B61487"/>
    <w:rsid w:val="00B642F1"/>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C73"/>
    <w:rsid w:val="00FF048E"/>
    <w:rsid w:val="00FF204C"/>
    <w:rsid w:val="00FF30E6"/>
    <w:rsid w:val="00FF4608"/>
    <w:rsid w:val="00FF484E"/>
    <w:rsid w:val="00FF497B"/>
    <w:rsid w:val="00FF5080"/>
    <w:rsid w:val="00FF6E04"/>
    <w:rsid w:val="0BF14031"/>
    <w:rsid w:val="176215F0"/>
    <w:rsid w:val="19182570"/>
    <w:rsid w:val="3260395B"/>
    <w:rsid w:val="32700C9C"/>
    <w:rsid w:val="35207040"/>
    <w:rsid w:val="3EE415D1"/>
    <w:rsid w:val="410B3879"/>
    <w:rsid w:val="4CC00B43"/>
    <w:rsid w:val="512B18C7"/>
    <w:rsid w:val="51417B1F"/>
    <w:rsid w:val="53FD412E"/>
    <w:rsid w:val="679F16DF"/>
    <w:rsid w:val="67A76C21"/>
    <w:rsid w:val="6EF72AC8"/>
    <w:rsid w:val="745F5D7C"/>
    <w:rsid w:val="7F1372B6"/>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881</Words>
  <Characters>5025</Characters>
  <Lines>41</Lines>
  <Paragraphs>11</Paragraphs>
  <TotalTime>1</TotalTime>
  <ScaleCrop>false</ScaleCrop>
  <LinksUpToDate>false</LinksUpToDate>
  <CharactersWithSpaces>5895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2022-05-31T01:58:32Z</dcterms:modified>
  <cp:revision>1547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4D986875EE974DD29332B557A64E053E</vt:lpwstr>
  </property>
</Properties>
</file>