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F99B8">
      <w:pPr>
        <w:spacing w:line="520" w:lineRule="exact"/>
        <w:rPr>
          <w:rFonts w:ascii="Times New Roman" w:hAnsi="Times New Roman" w:eastAsia="黑体"/>
          <w:szCs w:val="32"/>
        </w:rPr>
      </w:pPr>
      <w:r>
        <w:rPr>
          <w:rFonts w:ascii="Times New Roman" w:hAnsi="Times New Roman" w:eastAsia="黑体"/>
          <w:szCs w:val="32"/>
        </w:rPr>
        <w:t>附件2</w:t>
      </w:r>
    </w:p>
    <w:tbl>
      <w:tblPr>
        <w:tblStyle w:val="2"/>
        <w:tblW w:w="9741" w:type="dxa"/>
        <w:tblInd w:w="108" w:type="dxa"/>
        <w:tblLayout w:type="autofit"/>
        <w:tblCellMar>
          <w:top w:w="0" w:type="dxa"/>
          <w:left w:w="108" w:type="dxa"/>
          <w:bottom w:w="0" w:type="dxa"/>
          <w:right w:w="108" w:type="dxa"/>
        </w:tblCellMar>
      </w:tblPr>
      <w:tblGrid>
        <w:gridCol w:w="636"/>
        <w:gridCol w:w="1916"/>
        <w:gridCol w:w="2126"/>
        <w:gridCol w:w="3118"/>
        <w:gridCol w:w="1945"/>
      </w:tblGrid>
      <w:tr w14:paraId="4763156A">
        <w:tblPrEx>
          <w:tblCellMar>
            <w:top w:w="0" w:type="dxa"/>
            <w:left w:w="108" w:type="dxa"/>
            <w:bottom w:w="0" w:type="dxa"/>
            <w:right w:w="108" w:type="dxa"/>
          </w:tblCellMar>
        </w:tblPrEx>
        <w:trPr>
          <w:trHeight w:val="1365" w:hRule="atLeast"/>
        </w:trPr>
        <w:tc>
          <w:tcPr>
            <w:tcW w:w="9741" w:type="dxa"/>
            <w:gridSpan w:val="5"/>
            <w:tcBorders>
              <w:top w:val="nil"/>
              <w:left w:val="nil"/>
              <w:bottom w:val="nil"/>
              <w:right w:val="nil"/>
            </w:tcBorders>
            <w:noWrap w:val="0"/>
            <w:vAlign w:val="center"/>
          </w:tcPr>
          <w:p w14:paraId="4598D8DE">
            <w:pPr>
              <w:spacing w:line="590" w:lineRule="exact"/>
              <w:ind w:firstLine="560" w:firstLineChars="200"/>
              <w:jc w:val="center"/>
              <w:rPr>
                <w:rFonts w:ascii="方正小标宋_GBK" w:hAnsi="Times New Roman" w:eastAsia="方正小标宋_GBK"/>
                <w:color w:val="000000"/>
                <w:kern w:val="0"/>
                <w:sz w:val="28"/>
                <w:szCs w:val="28"/>
              </w:rPr>
            </w:pPr>
            <w:r>
              <w:rPr>
                <w:rFonts w:ascii="方正小标宋_GBK" w:hAnsi="Times New Roman" w:eastAsia="方正小标宋_GBK"/>
                <w:color w:val="000000"/>
                <w:kern w:val="0"/>
                <w:sz w:val="28"/>
                <w:szCs w:val="28"/>
              </w:rPr>
              <w:t>关于2026年度</w:t>
            </w:r>
            <w:r>
              <w:rPr>
                <w:rFonts w:hint="eastAsia" w:ascii="方正小标宋_GBK" w:hAnsi="Times New Roman" w:eastAsia="方正小标宋_GBK"/>
                <w:color w:val="000000"/>
                <w:kern w:val="0"/>
                <w:sz w:val="28"/>
                <w:szCs w:val="28"/>
              </w:rPr>
              <w:t>太湖流域水环境苏州望亭质控分中心建筑设施完善项目服务采购需求及预算明细服务验收表</w:t>
            </w:r>
          </w:p>
        </w:tc>
      </w:tr>
      <w:tr w14:paraId="3A8EEAB7">
        <w:tblPrEx>
          <w:tblCellMar>
            <w:top w:w="0" w:type="dxa"/>
            <w:left w:w="108" w:type="dxa"/>
            <w:bottom w:w="0" w:type="dxa"/>
            <w:right w:w="108" w:type="dxa"/>
          </w:tblCellMar>
        </w:tblPrEx>
        <w:trPr>
          <w:trHeight w:val="812" w:hRule="atLeast"/>
        </w:trPr>
        <w:tc>
          <w:tcPr>
            <w:tcW w:w="636" w:type="dxa"/>
            <w:tcBorders>
              <w:top w:val="single" w:color="auto" w:sz="4" w:space="0"/>
              <w:left w:val="single" w:color="auto" w:sz="4" w:space="0"/>
              <w:bottom w:val="single" w:color="auto" w:sz="4" w:space="0"/>
              <w:right w:val="single" w:color="auto" w:sz="4" w:space="0"/>
            </w:tcBorders>
            <w:noWrap/>
            <w:vAlign w:val="center"/>
          </w:tcPr>
          <w:p w14:paraId="25518EE9">
            <w:pPr>
              <w:widowControl/>
              <w:spacing w:line="320" w:lineRule="exact"/>
              <w:jc w:val="center"/>
              <w:rPr>
                <w:rFonts w:ascii="Times New Roman" w:hAnsi="Times New Roman"/>
                <w:b/>
                <w:bCs/>
                <w:color w:val="000000"/>
                <w:kern w:val="0"/>
                <w:sz w:val="22"/>
                <w:szCs w:val="22"/>
              </w:rPr>
            </w:pPr>
            <w:r>
              <w:rPr>
                <w:rFonts w:hint="eastAsia"/>
                <w:b/>
                <w:bCs/>
                <w:color w:val="000000"/>
                <w:kern w:val="0"/>
                <w:sz w:val="22"/>
                <w:szCs w:val="22"/>
              </w:rPr>
              <w:t>序号</w:t>
            </w:r>
          </w:p>
        </w:tc>
        <w:tc>
          <w:tcPr>
            <w:tcW w:w="1916" w:type="dxa"/>
            <w:tcBorders>
              <w:top w:val="single" w:color="auto" w:sz="4" w:space="0"/>
              <w:left w:val="nil"/>
              <w:bottom w:val="single" w:color="auto" w:sz="4" w:space="0"/>
              <w:right w:val="single" w:color="auto" w:sz="4" w:space="0"/>
            </w:tcBorders>
            <w:noWrap/>
            <w:vAlign w:val="center"/>
          </w:tcPr>
          <w:p w14:paraId="09888477">
            <w:pPr>
              <w:widowControl/>
              <w:spacing w:line="320" w:lineRule="exact"/>
              <w:jc w:val="center"/>
              <w:rPr>
                <w:rFonts w:ascii="Times New Roman" w:hAnsi="Times New Roman"/>
                <w:b/>
                <w:bCs/>
                <w:color w:val="000000"/>
                <w:kern w:val="0"/>
                <w:sz w:val="22"/>
                <w:szCs w:val="22"/>
              </w:rPr>
            </w:pPr>
            <w:r>
              <w:rPr>
                <w:rFonts w:hint="eastAsia"/>
                <w:b/>
                <w:bCs/>
                <w:color w:val="000000"/>
                <w:kern w:val="0"/>
                <w:sz w:val="22"/>
                <w:szCs w:val="22"/>
              </w:rPr>
              <w:t>验收项目</w:t>
            </w:r>
          </w:p>
        </w:tc>
        <w:tc>
          <w:tcPr>
            <w:tcW w:w="2126" w:type="dxa"/>
            <w:tcBorders>
              <w:top w:val="single" w:color="auto" w:sz="4" w:space="0"/>
              <w:left w:val="nil"/>
              <w:bottom w:val="single" w:color="auto" w:sz="4" w:space="0"/>
              <w:right w:val="single" w:color="auto" w:sz="4" w:space="0"/>
            </w:tcBorders>
            <w:noWrap/>
            <w:vAlign w:val="center"/>
          </w:tcPr>
          <w:p w14:paraId="4F8605B5">
            <w:pPr>
              <w:widowControl/>
              <w:spacing w:line="320" w:lineRule="exact"/>
              <w:jc w:val="center"/>
              <w:rPr>
                <w:rFonts w:ascii="Times New Roman" w:hAnsi="Times New Roman"/>
                <w:b/>
                <w:bCs/>
                <w:color w:val="000000"/>
                <w:kern w:val="0"/>
                <w:sz w:val="22"/>
                <w:szCs w:val="22"/>
              </w:rPr>
            </w:pPr>
            <w:r>
              <w:rPr>
                <w:rFonts w:hint="eastAsia"/>
                <w:b/>
                <w:bCs/>
                <w:color w:val="000000"/>
                <w:kern w:val="0"/>
                <w:sz w:val="22"/>
                <w:szCs w:val="22"/>
              </w:rPr>
              <w:t>验收内容</w:t>
            </w:r>
          </w:p>
        </w:tc>
        <w:tc>
          <w:tcPr>
            <w:tcW w:w="3118" w:type="dxa"/>
            <w:tcBorders>
              <w:top w:val="single" w:color="auto" w:sz="4" w:space="0"/>
              <w:left w:val="nil"/>
              <w:bottom w:val="single" w:color="auto" w:sz="4" w:space="0"/>
              <w:right w:val="single" w:color="auto" w:sz="4" w:space="0"/>
            </w:tcBorders>
            <w:noWrap/>
            <w:vAlign w:val="center"/>
          </w:tcPr>
          <w:p w14:paraId="3C131C74">
            <w:pPr>
              <w:widowControl/>
              <w:spacing w:line="320" w:lineRule="exact"/>
              <w:jc w:val="center"/>
              <w:rPr>
                <w:rFonts w:ascii="Times New Roman" w:hAnsi="Times New Roman"/>
                <w:b/>
                <w:bCs/>
                <w:color w:val="000000"/>
                <w:kern w:val="0"/>
                <w:sz w:val="22"/>
                <w:szCs w:val="22"/>
              </w:rPr>
            </w:pPr>
            <w:r>
              <w:rPr>
                <w:rFonts w:hint="eastAsia"/>
                <w:b/>
                <w:bCs/>
                <w:color w:val="000000"/>
                <w:kern w:val="0"/>
                <w:sz w:val="22"/>
                <w:szCs w:val="22"/>
              </w:rPr>
              <w:t>验收标准及要求</w:t>
            </w:r>
          </w:p>
        </w:tc>
        <w:tc>
          <w:tcPr>
            <w:tcW w:w="1945" w:type="dxa"/>
            <w:tcBorders>
              <w:top w:val="single" w:color="auto" w:sz="4" w:space="0"/>
              <w:left w:val="nil"/>
              <w:bottom w:val="single" w:color="auto" w:sz="4" w:space="0"/>
              <w:right w:val="single" w:color="auto" w:sz="4" w:space="0"/>
            </w:tcBorders>
            <w:noWrap/>
            <w:vAlign w:val="center"/>
          </w:tcPr>
          <w:p w14:paraId="3769B511">
            <w:pPr>
              <w:widowControl/>
              <w:spacing w:line="320" w:lineRule="exact"/>
              <w:jc w:val="center"/>
              <w:rPr>
                <w:rFonts w:ascii="Times New Roman" w:hAnsi="Times New Roman"/>
                <w:b/>
                <w:bCs/>
                <w:color w:val="000000"/>
                <w:kern w:val="0"/>
                <w:sz w:val="22"/>
                <w:szCs w:val="22"/>
              </w:rPr>
            </w:pPr>
            <w:r>
              <w:rPr>
                <w:rFonts w:hint="eastAsia"/>
                <w:b/>
                <w:bCs/>
                <w:color w:val="000000"/>
                <w:kern w:val="0"/>
                <w:sz w:val="22"/>
                <w:szCs w:val="22"/>
              </w:rPr>
              <w:t>验收结果</w:t>
            </w:r>
          </w:p>
        </w:tc>
      </w:tr>
      <w:tr w14:paraId="139C15D6">
        <w:tblPrEx>
          <w:tblCellMar>
            <w:top w:w="0" w:type="dxa"/>
            <w:left w:w="108" w:type="dxa"/>
            <w:bottom w:w="0" w:type="dxa"/>
            <w:right w:w="108" w:type="dxa"/>
          </w:tblCellMar>
        </w:tblPrEx>
        <w:trPr>
          <w:trHeight w:val="1515" w:hRule="atLeast"/>
        </w:trPr>
        <w:tc>
          <w:tcPr>
            <w:tcW w:w="636" w:type="dxa"/>
            <w:tcBorders>
              <w:top w:val="nil"/>
              <w:left w:val="single" w:color="auto" w:sz="4" w:space="0"/>
              <w:bottom w:val="nil"/>
              <w:right w:val="single" w:color="auto" w:sz="4" w:space="0"/>
            </w:tcBorders>
            <w:noWrap/>
            <w:vAlign w:val="center"/>
          </w:tcPr>
          <w:p w14:paraId="6F4DC966">
            <w:pPr>
              <w:widowControl/>
              <w:spacing w:line="320" w:lineRule="exact"/>
              <w:jc w:val="center"/>
              <w:rPr>
                <w:rFonts w:ascii="Times New Roman" w:hAnsi="Times New Roman"/>
                <w:color w:val="000000"/>
                <w:kern w:val="0"/>
                <w:sz w:val="22"/>
                <w:szCs w:val="22"/>
              </w:rPr>
            </w:pPr>
            <w:r>
              <w:rPr>
                <w:rFonts w:hint="eastAsia"/>
                <w:color w:val="000000"/>
                <w:kern w:val="0"/>
                <w:sz w:val="22"/>
                <w:szCs w:val="22"/>
              </w:rPr>
              <w:t>一</w:t>
            </w:r>
          </w:p>
        </w:tc>
        <w:tc>
          <w:tcPr>
            <w:tcW w:w="1916" w:type="dxa"/>
            <w:tcBorders>
              <w:top w:val="nil"/>
              <w:left w:val="single" w:color="auto" w:sz="4" w:space="0"/>
              <w:bottom w:val="nil"/>
              <w:right w:val="single" w:color="auto" w:sz="4" w:space="0"/>
            </w:tcBorders>
            <w:noWrap/>
            <w:vAlign w:val="center"/>
          </w:tcPr>
          <w:p w14:paraId="50BB893C">
            <w:pPr>
              <w:widowControl/>
              <w:spacing w:line="320" w:lineRule="exact"/>
              <w:jc w:val="center"/>
              <w:rPr>
                <w:rFonts w:hint="eastAsia" w:ascii="楷体_GB2312" w:hAnsi="Times New Roman" w:eastAsia="楷体_GB2312"/>
                <w:color w:val="000000"/>
                <w:kern w:val="0"/>
                <w:sz w:val="24"/>
              </w:rPr>
            </w:pPr>
            <w:r>
              <w:rPr>
                <w:rFonts w:hint="eastAsia" w:ascii="楷体_GB2312" w:eastAsia="楷体_GB2312"/>
                <w:color w:val="000000"/>
                <w:kern w:val="0"/>
                <w:sz w:val="24"/>
              </w:rPr>
              <w:t>拆卸旧窗帘，安装新窗帘，确保窗帘轨道牢固、窗帘布布无破损</w:t>
            </w:r>
          </w:p>
        </w:tc>
        <w:tc>
          <w:tcPr>
            <w:tcW w:w="2126" w:type="dxa"/>
            <w:tcBorders>
              <w:top w:val="nil"/>
              <w:left w:val="single" w:color="auto" w:sz="4" w:space="0"/>
              <w:bottom w:val="single" w:color="000000" w:sz="4" w:space="0"/>
              <w:right w:val="single" w:color="auto" w:sz="4" w:space="0"/>
            </w:tcBorders>
            <w:noWrap/>
            <w:vAlign w:val="center"/>
          </w:tcPr>
          <w:p w14:paraId="3B62901E">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窗帘轨道安装牢固，窗帘布无污溃、破损，拉动顺畅</w:t>
            </w:r>
          </w:p>
        </w:tc>
        <w:tc>
          <w:tcPr>
            <w:tcW w:w="3118" w:type="dxa"/>
            <w:tcBorders>
              <w:top w:val="nil"/>
              <w:left w:val="nil"/>
              <w:bottom w:val="single" w:color="auto" w:sz="4" w:space="0"/>
              <w:right w:val="single" w:color="auto" w:sz="4" w:space="0"/>
            </w:tcBorders>
            <w:noWrap w:val="0"/>
            <w:vAlign w:val="center"/>
          </w:tcPr>
          <w:p w14:paraId="3A1983FB">
            <w:pPr>
              <w:widowControl/>
              <w:spacing w:line="320" w:lineRule="exact"/>
              <w:rPr>
                <w:rFonts w:hint="eastAsia" w:ascii="楷体_GB2312" w:hAnsi="Times New Roman" w:eastAsia="楷体_GB2312"/>
                <w:color w:val="000000"/>
                <w:kern w:val="0"/>
                <w:sz w:val="24"/>
              </w:rPr>
            </w:pPr>
            <w:r>
              <w:rPr>
                <w:rFonts w:hint="eastAsia" w:ascii="楷体_GB2312" w:hAnsi="Times New Roman" w:eastAsia="楷体_GB2312"/>
                <w:color w:val="000000"/>
                <w:kern w:val="0"/>
                <w:sz w:val="24"/>
              </w:rPr>
              <w:t>窗帘轨道安装牢固，窗帘布无污溃、无破损，能遮光，拉动顺畅。</w:t>
            </w:r>
          </w:p>
        </w:tc>
        <w:tc>
          <w:tcPr>
            <w:tcW w:w="1945" w:type="dxa"/>
            <w:tcBorders>
              <w:top w:val="nil"/>
              <w:left w:val="nil"/>
              <w:bottom w:val="single" w:color="auto" w:sz="4" w:space="0"/>
              <w:right w:val="single" w:color="auto" w:sz="4" w:space="0"/>
            </w:tcBorders>
            <w:noWrap/>
            <w:vAlign w:val="center"/>
          </w:tcPr>
          <w:p w14:paraId="7E6C6E32">
            <w:pPr>
              <w:widowControl/>
              <w:spacing w:line="320" w:lineRule="exact"/>
              <w:jc w:val="center"/>
              <w:rPr>
                <w:rFonts w:ascii="Times New Roman" w:hAnsi="Times New Roman"/>
                <w:color w:val="000000"/>
                <w:kern w:val="0"/>
                <w:sz w:val="22"/>
                <w:szCs w:val="22"/>
              </w:rPr>
            </w:pPr>
            <w:r>
              <w:rPr>
                <w:rFonts w:hint="eastAsia"/>
                <w:color w:val="000000"/>
                <w:kern w:val="0"/>
                <w:sz w:val="22"/>
                <w:szCs w:val="22"/>
              </w:rPr>
              <w:t>□合格</w:t>
            </w:r>
            <w:r>
              <w:rPr>
                <w:rFonts w:ascii="Times New Roman" w:hAnsi="Times New Roman"/>
                <w:color w:val="000000"/>
                <w:kern w:val="0"/>
                <w:sz w:val="22"/>
                <w:szCs w:val="22"/>
              </w:rPr>
              <w:t xml:space="preserve">  </w:t>
            </w:r>
            <w:r>
              <w:rPr>
                <w:rFonts w:hint="eastAsia"/>
                <w:color w:val="000000"/>
                <w:kern w:val="0"/>
                <w:sz w:val="22"/>
                <w:szCs w:val="22"/>
              </w:rPr>
              <w:t>□不合格</w:t>
            </w:r>
          </w:p>
        </w:tc>
      </w:tr>
      <w:tr w14:paraId="579A7A45">
        <w:tblPrEx>
          <w:tblCellMar>
            <w:top w:w="0" w:type="dxa"/>
            <w:left w:w="108" w:type="dxa"/>
            <w:bottom w:w="0" w:type="dxa"/>
            <w:right w:w="108" w:type="dxa"/>
          </w:tblCellMar>
        </w:tblPrEx>
        <w:trPr>
          <w:trHeight w:val="1099" w:hRule="atLeast"/>
        </w:trPr>
        <w:tc>
          <w:tcPr>
            <w:tcW w:w="636" w:type="dxa"/>
            <w:tcBorders>
              <w:top w:val="single" w:color="auto" w:sz="4" w:space="0"/>
              <w:left w:val="single" w:color="auto" w:sz="4" w:space="0"/>
              <w:bottom w:val="single" w:color="000000" w:sz="4" w:space="0"/>
              <w:right w:val="single" w:color="auto" w:sz="4" w:space="0"/>
            </w:tcBorders>
            <w:noWrap/>
            <w:vAlign w:val="center"/>
          </w:tcPr>
          <w:p w14:paraId="700AE35E">
            <w:pPr>
              <w:widowControl/>
              <w:spacing w:line="320" w:lineRule="exact"/>
              <w:jc w:val="center"/>
              <w:rPr>
                <w:rFonts w:cs="宋体"/>
                <w:color w:val="000000"/>
                <w:kern w:val="0"/>
                <w:sz w:val="22"/>
                <w:szCs w:val="22"/>
              </w:rPr>
            </w:pPr>
            <w:r>
              <w:rPr>
                <w:rFonts w:hint="eastAsia" w:cs="宋体"/>
                <w:color w:val="000000"/>
                <w:kern w:val="0"/>
                <w:sz w:val="22"/>
                <w:szCs w:val="22"/>
              </w:rPr>
              <w:t>二</w:t>
            </w:r>
          </w:p>
        </w:tc>
        <w:tc>
          <w:tcPr>
            <w:tcW w:w="1916" w:type="dxa"/>
            <w:tcBorders>
              <w:top w:val="single" w:color="auto" w:sz="4" w:space="0"/>
              <w:left w:val="single" w:color="auto" w:sz="4" w:space="0"/>
              <w:bottom w:val="single" w:color="000000" w:sz="4" w:space="0"/>
              <w:right w:val="single" w:color="auto" w:sz="4" w:space="0"/>
            </w:tcBorders>
            <w:noWrap/>
            <w:vAlign w:val="center"/>
          </w:tcPr>
          <w:p w14:paraId="2F15ED03">
            <w:pPr>
              <w:widowControl/>
              <w:spacing w:line="320" w:lineRule="exact"/>
              <w:jc w:val="center"/>
              <w:rPr>
                <w:rFonts w:hint="eastAsia" w:ascii="楷体_GB2312" w:eastAsia="楷体_GB2312" w:cs="宋体"/>
                <w:color w:val="000000"/>
                <w:kern w:val="0"/>
                <w:sz w:val="24"/>
              </w:rPr>
            </w:pPr>
            <w:r>
              <w:rPr>
                <w:rFonts w:hint="eastAsia" w:ascii="楷体_GB2312" w:eastAsia="楷体_GB2312" w:cs="宋体"/>
                <w:color w:val="000000"/>
                <w:kern w:val="0"/>
                <w:sz w:val="24"/>
              </w:rPr>
              <w:t>窗户变形修整</w:t>
            </w:r>
          </w:p>
        </w:tc>
        <w:tc>
          <w:tcPr>
            <w:tcW w:w="2126" w:type="dxa"/>
            <w:tcBorders>
              <w:top w:val="single" w:color="auto" w:sz="4" w:space="0"/>
              <w:left w:val="nil"/>
              <w:bottom w:val="single" w:color="auto" w:sz="4" w:space="0"/>
              <w:right w:val="single" w:color="auto" w:sz="4" w:space="0"/>
            </w:tcBorders>
            <w:noWrap/>
            <w:vAlign w:val="center"/>
          </w:tcPr>
          <w:p w14:paraId="04722C0F">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调整变形窗框，修复密封胶，保证窗户开关顺畅、无漏风</w:t>
            </w:r>
          </w:p>
        </w:tc>
        <w:tc>
          <w:tcPr>
            <w:tcW w:w="3118" w:type="dxa"/>
            <w:tcBorders>
              <w:top w:val="nil"/>
              <w:left w:val="nil"/>
              <w:bottom w:val="single" w:color="auto" w:sz="4" w:space="0"/>
              <w:right w:val="single" w:color="auto" w:sz="4" w:space="0"/>
            </w:tcBorders>
            <w:noWrap w:val="0"/>
            <w:vAlign w:val="center"/>
          </w:tcPr>
          <w:p w14:paraId="3529E2EB">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窗框方正，密封胶完整无缺，安装新锁具，保证门体牢固、固、锁具正常卡顿。</w:t>
            </w:r>
          </w:p>
        </w:tc>
        <w:tc>
          <w:tcPr>
            <w:tcW w:w="1945" w:type="dxa"/>
            <w:tcBorders>
              <w:top w:val="nil"/>
              <w:left w:val="nil"/>
              <w:bottom w:val="single" w:color="auto" w:sz="4" w:space="0"/>
              <w:right w:val="single" w:color="auto" w:sz="4" w:space="0"/>
            </w:tcBorders>
            <w:noWrap/>
            <w:vAlign w:val="center"/>
          </w:tcPr>
          <w:p w14:paraId="67BE1CAE">
            <w:pPr>
              <w:widowControl/>
              <w:spacing w:line="320" w:lineRule="exact"/>
              <w:jc w:val="center"/>
              <w:rPr>
                <w:rFonts w:hint="eastAsia" w:ascii="Times New Roman" w:hAnsi="Times New Roman"/>
                <w:color w:val="000000"/>
                <w:kern w:val="0"/>
                <w:sz w:val="22"/>
                <w:szCs w:val="22"/>
              </w:rPr>
            </w:pPr>
            <w:r>
              <w:rPr>
                <w:rFonts w:hint="eastAsia"/>
                <w:color w:val="000000"/>
                <w:kern w:val="0"/>
                <w:sz w:val="22"/>
                <w:szCs w:val="22"/>
              </w:rPr>
              <w:t>□合格</w:t>
            </w:r>
            <w:r>
              <w:rPr>
                <w:rFonts w:ascii="Times New Roman" w:hAnsi="Times New Roman"/>
                <w:color w:val="000000"/>
                <w:kern w:val="0"/>
                <w:sz w:val="22"/>
                <w:szCs w:val="22"/>
              </w:rPr>
              <w:t xml:space="preserve">  </w:t>
            </w:r>
            <w:r>
              <w:rPr>
                <w:rFonts w:hint="eastAsia"/>
                <w:color w:val="000000"/>
                <w:kern w:val="0"/>
                <w:sz w:val="22"/>
                <w:szCs w:val="22"/>
              </w:rPr>
              <w:t>□不合格</w:t>
            </w:r>
          </w:p>
        </w:tc>
      </w:tr>
      <w:tr w14:paraId="7786482A">
        <w:tblPrEx>
          <w:tblCellMar>
            <w:top w:w="0" w:type="dxa"/>
            <w:left w:w="108" w:type="dxa"/>
            <w:bottom w:w="0" w:type="dxa"/>
            <w:right w:w="108" w:type="dxa"/>
          </w:tblCellMar>
        </w:tblPrEx>
        <w:trPr>
          <w:trHeight w:val="1099" w:hRule="atLeast"/>
        </w:trPr>
        <w:tc>
          <w:tcPr>
            <w:tcW w:w="636" w:type="dxa"/>
            <w:tcBorders>
              <w:top w:val="single" w:color="auto" w:sz="4" w:space="0"/>
              <w:left w:val="single" w:color="auto" w:sz="4" w:space="0"/>
              <w:bottom w:val="single" w:color="000000" w:sz="4" w:space="0"/>
              <w:right w:val="single" w:color="auto" w:sz="4" w:space="0"/>
            </w:tcBorders>
            <w:noWrap/>
            <w:vAlign w:val="center"/>
          </w:tcPr>
          <w:p w14:paraId="4BC55C95">
            <w:pPr>
              <w:widowControl/>
              <w:spacing w:line="320" w:lineRule="exact"/>
              <w:jc w:val="center"/>
              <w:rPr>
                <w:rFonts w:hint="eastAsia" w:cs="宋体"/>
                <w:color w:val="000000"/>
                <w:kern w:val="0"/>
                <w:sz w:val="22"/>
                <w:szCs w:val="22"/>
              </w:rPr>
            </w:pPr>
            <w:r>
              <w:rPr>
                <w:rFonts w:hint="eastAsia" w:cs="宋体"/>
                <w:color w:val="000000"/>
                <w:kern w:val="0"/>
                <w:sz w:val="22"/>
                <w:szCs w:val="22"/>
              </w:rPr>
              <w:t>三</w:t>
            </w:r>
          </w:p>
        </w:tc>
        <w:tc>
          <w:tcPr>
            <w:tcW w:w="1916" w:type="dxa"/>
            <w:tcBorders>
              <w:top w:val="single" w:color="auto" w:sz="4" w:space="0"/>
              <w:left w:val="single" w:color="auto" w:sz="4" w:space="0"/>
              <w:bottom w:val="single" w:color="000000" w:sz="4" w:space="0"/>
              <w:right w:val="single" w:color="auto" w:sz="4" w:space="0"/>
            </w:tcBorders>
            <w:noWrap/>
            <w:vAlign w:val="center"/>
          </w:tcPr>
          <w:p w14:paraId="3E445446">
            <w:pPr>
              <w:widowControl/>
              <w:spacing w:line="320" w:lineRule="exact"/>
              <w:jc w:val="center"/>
              <w:rPr>
                <w:rFonts w:hint="eastAsia" w:ascii="楷体_GB2312" w:eastAsia="楷体_GB2312" w:cs="宋体"/>
                <w:color w:val="000000"/>
                <w:kern w:val="0"/>
                <w:sz w:val="24"/>
              </w:rPr>
            </w:pPr>
            <w:r>
              <w:rPr>
                <w:rFonts w:hint="eastAsia" w:ascii="楷体_GB2312" w:eastAsia="楷体_GB2312" w:cs="宋体"/>
                <w:color w:val="000000"/>
                <w:kern w:val="0"/>
                <w:sz w:val="24"/>
              </w:rPr>
              <w:t>管道漏水</w:t>
            </w:r>
          </w:p>
        </w:tc>
        <w:tc>
          <w:tcPr>
            <w:tcW w:w="2126" w:type="dxa"/>
            <w:tcBorders>
              <w:top w:val="single" w:color="auto" w:sz="4" w:space="0"/>
              <w:left w:val="nil"/>
              <w:bottom w:val="single" w:color="auto" w:sz="4" w:space="0"/>
              <w:right w:val="single" w:color="auto" w:sz="4" w:space="0"/>
            </w:tcBorders>
            <w:noWrap/>
            <w:vAlign w:val="center"/>
          </w:tcPr>
          <w:p w14:paraId="562E70E4">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排查漏水点，修复破损损管道，进行防水处理，确保管道无渗漏。</w:t>
            </w:r>
          </w:p>
        </w:tc>
        <w:tc>
          <w:tcPr>
            <w:tcW w:w="3118" w:type="dxa"/>
            <w:tcBorders>
              <w:top w:val="nil"/>
              <w:left w:val="nil"/>
              <w:bottom w:val="single" w:color="auto" w:sz="4" w:space="0"/>
              <w:right w:val="single" w:color="auto" w:sz="4" w:space="0"/>
            </w:tcBorders>
            <w:noWrap w:val="0"/>
            <w:vAlign w:val="center"/>
          </w:tcPr>
          <w:p w14:paraId="17731074">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管道修复后无渗漏，防水涂层防水涂层均匀无遗漏，天花板完好。</w:t>
            </w:r>
          </w:p>
        </w:tc>
        <w:tc>
          <w:tcPr>
            <w:tcW w:w="1945" w:type="dxa"/>
            <w:tcBorders>
              <w:top w:val="nil"/>
              <w:left w:val="nil"/>
              <w:bottom w:val="single" w:color="auto" w:sz="4" w:space="0"/>
              <w:right w:val="single" w:color="auto" w:sz="4" w:space="0"/>
            </w:tcBorders>
            <w:noWrap/>
            <w:vAlign w:val="center"/>
          </w:tcPr>
          <w:p w14:paraId="4F77EB8B">
            <w:pPr>
              <w:widowControl/>
              <w:spacing w:line="320" w:lineRule="exact"/>
              <w:jc w:val="center"/>
              <w:rPr>
                <w:rFonts w:ascii="Times New Roman" w:hAnsi="Times New Roman"/>
                <w:color w:val="000000"/>
                <w:kern w:val="0"/>
                <w:sz w:val="22"/>
                <w:szCs w:val="22"/>
              </w:rPr>
            </w:pPr>
            <w:r>
              <w:rPr>
                <w:rFonts w:hint="eastAsia"/>
                <w:color w:val="000000"/>
                <w:kern w:val="0"/>
                <w:sz w:val="22"/>
                <w:szCs w:val="22"/>
              </w:rPr>
              <w:t>□合格</w:t>
            </w:r>
            <w:r>
              <w:rPr>
                <w:rFonts w:ascii="Times New Roman" w:hAnsi="Times New Roman"/>
                <w:color w:val="000000"/>
                <w:kern w:val="0"/>
                <w:sz w:val="22"/>
                <w:szCs w:val="22"/>
              </w:rPr>
              <w:t xml:space="preserve">  </w:t>
            </w:r>
            <w:r>
              <w:rPr>
                <w:rFonts w:hint="eastAsia"/>
                <w:color w:val="000000"/>
                <w:kern w:val="0"/>
                <w:sz w:val="22"/>
                <w:szCs w:val="22"/>
              </w:rPr>
              <w:t>□不合格</w:t>
            </w:r>
          </w:p>
        </w:tc>
      </w:tr>
      <w:tr w14:paraId="4394717D">
        <w:tblPrEx>
          <w:tblCellMar>
            <w:top w:w="0" w:type="dxa"/>
            <w:left w:w="108" w:type="dxa"/>
            <w:bottom w:w="0" w:type="dxa"/>
            <w:right w:w="108" w:type="dxa"/>
          </w:tblCellMar>
        </w:tblPrEx>
        <w:trPr>
          <w:trHeight w:val="1099" w:hRule="atLeast"/>
        </w:trPr>
        <w:tc>
          <w:tcPr>
            <w:tcW w:w="636" w:type="dxa"/>
            <w:tcBorders>
              <w:top w:val="single" w:color="auto" w:sz="4" w:space="0"/>
              <w:left w:val="single" w:color="auto" w:sz="4" w:space="0"/>
              <w:bottom w:val="single" w:color="000000" w:sz="4" w:space="0"/>
              <w:right w:val="single" w:color="auto" w:sz="4" w:space="0"/>
            </w:tcBorders>
            <w:noWrap/>
            <w:vAlign w:val="center"/>
          </w:tcPr>
          <w:p w14:paraId="442823B3">
            <w:pPr>
              <w:widowControl/>
              <w:spacing w:line="320" w:lineRule="exact"/>
              <w:jc w:val="center"/>
              <w:rPr>
                <w:rFonts w:hint="eastAsia" w:cs="宋体"/>
                <w:color w:val="000000"/>
                <w:kern w:val="0"/>
                <w:sz w:val="22"/>
                <w:szCs w:val="22"/>
              </w:rPr>
            </w:pPr>
            <w:r>
              <w:rPr>
                <w:rFonts w:hint="eastAsia" w:cs="宋体"/>
                <w:color w:val="000000"/>
                <w:kern w:val="0"/>
                <w:sz w:val="22"/>
                <w:szCs w:val="22"/>
              </w:rPr>
              <w:t>四</w:t>
            </w:r>
          </w:p>
        </w:tc>
        <w:tc>
          <w:tcPr>
            <w:tcW w:w="1916" w:type="dxa"/>
            <w:tcBorders>
              <w:top w:val="single" w:color="auto" w:sz="4" w:space="0"/>
              <w:left w:val="single" w:color="auto" w:sz="4" w:space="0"/>
              <w:bottom w:val="single" w:color="000000" w:sz="4" w:space="0"/>
              <w:right w:val="single" w:color="auto" w:sz="4" w:space="0"/>
            </w:tcBorders>
            <w:noWrap/>
            <w:vAlign w:val="center"/>
          </w:tcPr>
          <w:p w14:paraId="5DDA073D">
            <w:pPr>
              <w:widowControl/>
              <w:spacing w:line="320" w:lineRule="exact"/>
              <w:jc w:val="center"/>
              <w:rPr>
                <w:rFonts w:hint="eastAsia" w:ascii="楷体_GB2312" w:eastAsia="楷体_GB2312" w:cs="宋体"/>
                <w:color w:val="000000"/>
                <w:kern w:val="0"/>
                <w:sz w:val="24"/>
              </w:rPr>
            </w:pPr>
            <w:r>
              <w:rPr>
                <w:rFonts w:hint="eastAsia" w:ascii="楷体_GB2312" w:eastAsia="楷体_GB2312" w:cs="宋体"/>
                <w:color w:val="000000"/>
                <w:kern w:val="0"/>
                <w:sz w:val="24"/>
              </w:rPr>
              <w:t>变电箱门腐蚀及锁坏</w:t>
            </w:r>
          </w:p>
        </w:tc>
        <w:tc>
          <w:tcPr>
            <w:tcW w:w="2126" w:type="dxa"/>
            <w:tcBorders>
              <w:top w:val="single" w:color="auto" w:sz="4" w:space="0"/>
              <w:left w:val="nil"/>
              <w:bottom w:val="single" w:color="auto" w:sz="4" w:space="0"/>
              <w:right w:val="single" w:color="auto" w:sz="4" w:space="0"/>
            </w:tcBorders>
            <w:noWrap/>
            <w:vAlign w:val="center"/>
          </w:tcPr>
          <w:p w14:paraId="33D897AD">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更换腐蚀的变电箱门，安装新锁具,保证门体牢固、锁具正常使用</w:t>
            </w:r>
          </w:p>
        </w:tc>
        <w:tc>
          <w:tcPr>
            <w:tcW w:w="3118" w:type="dxa"/>
            <w:tcBorders>
              <w:top w:val="nil"/>
              <w:left w:val="nil"/>
              <w:bottom w:val="single" w:color="auto" w:sz="4" w:space="0"/>
              <w:right w:val="single" w:color="auto" w:sz="4" w:space="0"/>
            </w:tcBorders>
            <w:noWrap w:val="0"/>
            <w:vAlign w:val="center"/>
          </w:tcPr>
          <w:p w14:paraId="20C6A9F3">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门体无腐蚀痕迹，锁具开启、开启、关闭正常。</w:t>
            </w:r>
          </w:p>
        </w:tc>
        <w:tc>
          <w:tcPr>
            <w:tcW w:w="1945" w:type="dxa"/>
            <w:tcBorders>
              <w:top w:val="nil"/>
              <w:left w:val="nil"/>
              <w:bottom w:val="single" w:color="auto" w:sz="4" w:space="0"/>
              <w:right w:val="single" w:color="auto" w:sz="4" w:space="0"/>
            </w:tcBorders>
            <w:noWrap/>
            <w:vAlign w:val="center"/>
          </w:tcPr>
          <w:p w14:paraId="199E4D9B">
            <w:pPr>
              <w:widowControl/>
              <w:spacing w:line="320" w:lineRule="exact"/>
              <w:jc w:val="center"/>
              <w:rPr>
                <w:rFonts w:ascii="Times New Roman" w:hAnsi="Times New Roman"/>
                <w:color w:val="000000"/>
                <w:kern w:val="0"/>
                <w:sz w:val="22"/>
                <w:szCs w:val="22"/>
              </w:rPr>
            </w:pPr>
            <w:r>
              <w:rPr>
                <w:rFonts w:hint="eastAsia"/>
                <w:color w:val="000000"/>
                <w:kern w:val="0"/>
                <w:sz w:val="22"/>
                <w:szCs w:val="22"/>
              </w:rPr>
              <w:t>□合格</w:t>
            </w:r>
            <w:r>
              <w:rPr>
                <w:rFonts w:ascii="Times New Roman" w:hAnsi="Times New Roman"/>
                <w:color w:val="000000"/>
                <w:kern w:val="0"/>
                <w:sz w:val="22"/>
                <w:szCs w:val="22"/>
              </w:rPr>
              <w:t xml:space="preserve">  </w:t>
            </w:r>
            <w:r>
              <w:rPr>
                <w:rFonts w:hint="eastAsia"/>
                <w:color w:val="000000"/>
                <w:kern w:val="0"/>
                <w:sz w:val="22"/>
                <w:szCs w:val="22"/>
              </w:rPr>
              <w:t>□不合格</w:t>
            </w:r>
          </w:p>
        </w:tc>
      </w:tr>
      <w:tr w14:paraId="56666BF4">
        <w:tblPrEx>
          <w:tblCellMar>
            <w:top w:w="0" w:type="dxa"/>
            <w:left w:w="108" w:type="dxa"/>
            <w:bottom w:w="0" w:type="dxa"/>
            <w:right w:w="108" w:type="dxa"/>
          </w:tblCellMar>
        </w:tblPrEx>
        <w:trPr>
          <w:trHeight w:val="1275" w:hRule="atLeast"/>
        </w:trPr>
        <w:tc>
          <w:tcPr>
            <w:tcW w:w="636" w:type="dxa"/>
            <w:tcBorders>
              <w:top w:val="nil"/>
              <w:left w:val="single" w:color="auto" w:sz="4" w:space="0"/>
              <w:bottom w:val="single" w:color="auto" w:sz="4" w:space="0"/>
              <w:right w:val="single" w:color="auto" w:sz="4" w:space="0"/>
            </w:tcBorders>
            <w:noWrap/>
            <w:vAlign w:val="center"/>
          </w:tcPr>
          <w:p w14:paraId="5933981D">
            <w:pPr>
              <w:widowControl/>
              <w:spacing w:line="320" w:lineRule="exact"/>
              <w:jc w:val="center"/>
              <w:rPr>
                <w:rFonts w:cs="宋体"/>
                <w:color w:val="000000"/>
                <w:kern w:val="0"/>
                <w:sz w:val="22"/>
                <w:szCs w:val="22"/>
              </w:rPr>
            </w:pPr>
            <w:r>
              <w:rPr>
                <w:rFonts w:hint="eastAsia" w:cs="宋体"/>
                <w:color w:val="000000"/>
                <w:kern w:val="0"/>
                <w:sz w:val="22"/>
                <w:szCs w:val="22"/>
              </w:rPr>
              <w:t>五</w:t>
            </w:r>
          </w:p>
        </w:tc>
        <w:tc>
          <w:tcPr>
            <w:tcW w:w="1916" w:type="dxa"/>
            <w:tcBorders>
              <w:top w:val="nil"/>
              <w:left w:val="nil"/>
              <w:bottom w:val="single" w:color="auto" w:sz="4" w:space="0"/>
              <w:right w:val="single" w:color="auto" w:sz="4" w:space="0"/>
            </w:tcBorders>
            <w:noWrap/>
            <w:vAlign w:val="center"/>
          </w:tcPr>
          <w:p w14:paraId="6869E31B">
            <w:pPr>
              <w:widowControl/>
              <w:spacing w:line="320" w:lineRule="exact"/>
              <w:jc w:val="center"/>
              <w:rPr>
                <w:rFonts w:hint="eastAsia" w:ascii="楷体_GB2312" w:eastAsia="楷体_GB2312" w:cs="宋体"/>
                <w:color w:val="000000"/>
                <w:kern w:val="0"/>
                <w:sz w:val="24"/>
              </w:rPr>
            </w:pPr>
            <w:r>
              <w:rPr>
                <w:rFonts w:hint="eastAsia" w:ascii="楷体_GB2312" w:eastAsia="楷体_GB2312" w:cs="宋体"/>
                <w:color w:val="000000"/>
                <w:kern w:val="0"/>
                <w:sz w:val="24"/>
              </w:rPr>
              <w:t>地板砖脱落</w:t>
            </w:r>
          </w:p>
        </w:tc>
        <w:tc>
          <w:tcPr>
            <w:tcW w:w="2126" w:type="dxa"/>
            <w:tcBorders>
              <w:top w:val="nil"/>
              <w:left w:val="nil"/>
              <w:bottom w:val="single" w:color="auto" w:sz="4" w:space="0"/>
              <w:right w:val="single" w:color="auto" w:sz="4" w:space="0"/>
            </w:tcBorders>
            <w:noWrap/>
            <w:vAlign w:val="center"/>
          </w:tcPr>
          <w:p w14:paraId="6D262425">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清理脱落区域，重新粘贴地板砖，确保粘贴牢固、表面平整</w:t>
            </w:r>
          </w:p>
        </w:tc>
        <w:tc>
          <w:tcPr>
            <w:tcW w:w="3118" w:type="dxa"/>
            <w:tcBorders>
              <w:top w:val="nil"/>
              <w:left w:val="nil"/>
              <w:bottom w:val="single" w:color="auto" w:sz="4" w:space="0"/>
              <w:right w:val="single" w:color="auto" w:sz="4" w:space="0"/>
            </w:tcBorders>
            <w:noWrap w:val="0"/>
            <w:vAlign w:val="center"/>
          </w:tcPr>
          <w:p w14:paraId="7BB8A39C">
            <w:pPr>
              <w:widowControl/>
              <w:spacing w:line="320" w:lineRule="exact"/>
              <w:rPr>
                <w:rFonts w:hint="eastAsia" w:ascii="楷体_GB2312" w:eastAsia="楷体_GB2312" w:cs="宋体"/>
                <w:color w:val="000000"/>
                <w:kern w:val="0"/>
                <w:sz w:val="24"/>
              </w:rPr>
            </w:pPr>
            <w:r>
              <w:rPr>
                <w:rFonts w:hint="eastAsia" w:ascii="楷体_GB2312" w:eastAsia="楷体_GB2312" w:cs="宋体"/>
                <w:color w:val="000000"/>
                <w:kern w:val="0"/>
                <w:sz w:val="24"/>
              </w:rPr>
              <w:t>地板砖粘贴牢固，表面与周围围地砖平齐，无空鼓。</w:t>
            </w:r>
          </w:p>
        </w:tc>
        <w:tc>
          <w:tcPr>
            <w:tcW w:w="1945" w:type="dxa"/>
            <w:tcBorders>
              <w:top w:val="nil"/>
              <w:left w:val="nil"/>
              <w:bottom w:val="single" w:color="auto" w:sz="4" w:space="0"/>
              <w:right w:val="single" w:color="auto" w:sz="4" w:space="0"/>
            </w:tcBorders>
            <w:noWrap/>
            <w:vAlign w:val="center"/>
          </w:tcPr>
          <w:p w14:paraId="14C57A11">
            <w:pPr>
              <w:widowControl/>
              <w:spacing w:line="320" w:lineRule="exact"/>
              <w:jc w:val="center"/>
              <w:rPr>
                <w:rFonts w:hint="eastAsia" w:ascii="Times New Roman" w:hAnsi="Times New Roman"/>
                <w:color w:val="000000"/>
                <w:kern w:val="0"/>
                <w:sz w:val="22"/>
                <w:szCs w:val="22"/>
              </w:rPr>
            </w:pPr>
            <w:r>
              <w:rPr>
                <w:rFonts w:hint="eastAsia"/>
                <w:color w:val="000000"/>
                <w:kern w:val="0"/>
                <w:sz w:val="22"/>
                <w:szCs w:val="22"/>
              </w:rPr>
              <w:t>□合格</w:t>
            </w:r>
            <w:r>
              <w:rPr>
                <w:rFonts w:ascii="Times New Roman" w:hAnsi="Times New Roman"/>
                <w:color w:val="000000"/>
                <w:kern w:val="0"/>
                <w:sz w:val="22"/>
                <w:szCs w:val="22"/>
              </w:rPr>
              <w:t xml:space="preserve">  </w:t>
            </w:r>
            <w:r>
              <w:rPr>
                <w:rFonts w:hint="eastAsia"/>
                <w:color w:val="000000"/>
                <w:kern w:val="0"/>
                <w:sz w:val="22"/>
                <w:szCs w:val="22"/>
              </w:rPr>
              <w:t>□不合格</w:t>
            </w:r>
          </w:p>
        </w:tc>
      </w:tr>
      <w:tr w14:paraId="3110E72C">
        <w:tblPrEx>
          <w:tblCellMar>
            <w:top w:w="0" w:type="dxa"/>
            <w:left w:w="108" w:type="dxa"/>
            <w:bottom w:w="0" w:type="dxa"/>
            <w:right w:w="108" w:type="dxa"/>
          </w:tblCellMar>
        </w:tblPrEx>
        <w:trPr>
          <w:trHeight w:val="782" w:hRule="atLeast"/>
        </w:trPr>
        <w:tc>
          <w:tcPr>
            <w:tcW w:w="2552" w:type="dxa"/>
            <w:gridSpan w:val="2"/>
            <w:tcBorders>
              <w:top w:val="single" w:color="auto" w:sz="4" w:space="0"/>
              <w:left w:val="single" w:color="auto" w:sz="4" w:space="0"/>
              <w:bottom w:val="single" w:color="auto" w:sz="4" w:space="0"/>
              <w:right w:val="single" w:color="auto" w:sz="4" w:space="0"/>
            </w:tcBorders>
            <w:noWrap w:val="0"/>
            <w:vAlign w:val="center"/>
          </w:tcPr>
          <w:p w14:paraId="31F2AB3F">
            <w:pPr>
              <w:widowControl/>
              <w:spacing w:line="320" w:lineRule="exact"/>
              <w:jc w:val="center"/>
              <w:rPr>
                <w:rFonts w:ascii="Times New Roman" w:hAnsi="Times New Roman"/>
                <w:color w:val="000000"/>
                <w:kern w:val="0"/>
                <w:sz w:val="22"/>
                <w:szCs w:val="22"/>
              </w:rPr>
            </w:pPr>
            <w:r>
              <w:rPr>
                <w:rFonts w:hint="eastAsia"/>
                <w:color w:val="000000"/>
                <w:kern w:val="0"/>
                <w:sz w:val="22"/>
                <w:szCs w:val="22"/>
              </w:rPr>
              <w:t>服务期间发现的问题</w:t>
            </w:r>
            <w:r>
              <w:rPr>
                <w:rFonts w:hint="eastAsia"/>
                <w:color w:val="000000"/>
                <w:kern w:val="0"/>
                <w:sz w:val="22"/>
                <w:szCs w:val="22"/>
              </w:rPr>
              <w:br w:type="textWrapping"/>
            </w:r>
            <w:r>
              <w:rPr>
                <w:rFonts w:hint="eastAsia"/>
                <w:color w:val="000000"/>
                <w:kern w:val="0"/>
                <w:sz w:val="22"/>
                <w:szCs w:val="22"/>
              </w:rPr>
              <w:t>及整改情况：</w:t>
            </w:r>
          </w:p>
        </w:tc>
        <w:tc>
          <w:tcPr>
            <w:tcW w:w="7189" w:type="dxa"/>
            <w:gridSpan w:val="3"/>
            <w:tcBorders>
              <w:top w:val="single" w:color="auto" w:sz="4" w:space="0"/>
              <w:left w:val="nil"/>
              <w:bottom w:val="single" w:color="auto" w:sz="4" w:space="0"/>
              <w:right w:val="single" w:color="auto" w:sz="4" w:space="0"/>
            </w:tcBorders>
            <w:noWrap/>
            <w:vAlign w:val="center"/>
          </w:tcPr>
          <w:p w14:paraId="5EF2A78E">
            <w:pPr>
              <w:widowControl/>
              <w:spacing w:line="32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r>
      <w:tr w14:paraId="22C75AC9">
        <w:tblPrEx>
          <w:tblCellMar>
            <w:top w:w="0" w:type="dxa"/>
            <w:left w:w="108" w:type="dxa"/>
            <w:bottom w:w="0" w:type="dxa"/>
            <w:right w:w="108" w:type="dxa"/>
          </w:tblCellMar>
        </w:tblPrEx>
        <w:trPr>
          <w:trHeight w:val="797" w:hRule="atLeast"/>
        </w:trPr>
        <w:tc>
          <w:tcPr>
            <w:tcW w:w="2552" w:type="dxa"/>
            <w:gridSpan w:val="2"/>
            <w:tcBorders>
              <w:top w:val="single" w:color="auto" w:sz="4" w:space="0"/>
              <w:left w:val="single" w:color="auto" w:sz="4" w:space="0"/>
              <w:bottom w:val="single" w:color="auto" w:sz="4" w:space="0"/>
              <w:right w:val="single" w:color="auto" w:sz="4" w:space="0"/>
            </w:tcBorders>
            <w:noWrap/>
            <w:vAlign w:val="center"/>
          </w:tcPr>
          <w:p w14:paraId="63FA16E7">
            <w:pPr>
              <w:widowControl/>
              <w:spacing w:line="320" w:lineRule="exact"/>
              <w:jc w:val="center"/>
              <w:rPr>
                <w:rFonts w:ascii="Times New Roman" w:hAnsi="Times New Roman"/>
                <w:color w:val="000000"/>
                <w:kern w:val="0"/>
                <w:sz w:val="22"/>
                <w:szCs w:val="22"/>
              </w:rPr>
            </w:pPr>
            <w:r>
              <w:rPr>
                <w:rFonts w:hint="eastAsia"/>
                <w:color w:val="000000"/>
                <w:kern w:val="0"/>
                <w:sz w:val="22"/>
                <w:szCs w:val="22"/>
              </w:rPr>
              <w:t>验收结论（合格</w:t>
            </w:r>
            <w:r>
              <w:rPr>
                <w:rFonts w:ascii="Times New Roman" w:hAnsi="Times New Roman"/>
                <w:color w:val="000000"/>
                <w:kern w:val="0"/>
                <w:sz w:val="22"/>
                <w:szCs w:val="22"/>
              </w:rPr>
              <w:t>/</w:t>
            </w:r>
            <w:r>
              <w:rPr>
                <w:rFonts w:hint="eastAsia"/>
                <w:color w:val="000000"/>
                <w:kern w:val="0"/>
                <w:sz w:val="22"/>
                <w:szCs w:val="22"/>
              </w:rPr>
              <w:t>不合格）：</w:t>
            </w:r>
          </w:p>
        </w:tc>
        <w:tc>
          <w:tcPr>
            <w:tcW w:w="7189" w:type="dxa"/>
            <w:gridSpan w:val="3"/>
            <w:tcBorders>
              <w:top w:val="single" w:color="auto" w:sz="4" w:space="0"/>
              <w:left w:val="nil"/>
              <w:bottom w:val="single" w:color="auto" w:sz="4" w:space="0"/>
              <w:right w:val="single" w:color="auto" w:sz="4" w:space="0"/>
            </w:tcBorders>
            <w:noWrap/>
            <w:vAlign w:val="center"/>
          </w:tcPr>
          <w:p w14:paraId="7F720E48">
            <w:pPr>
              <w:widowControl/>
              <w:spacing w:line="320" w:lineRule="exact"/>
              <w:jc w:val="center"/>
              <w:rPr>
                <w:rFonts w:ascii="Times New Roman" w:hAnsi="Times New Roman"/>
                <w:color w:val="000000"/>
                <w:kern w:val="0"/>
                <w:sz w:val="22"/>
                <w:szCs w:val="22"/>
              </w:rPr>
            </w:pPr>
            <w:r>
              <w:rPr>
                <w:rFonts w:ascii="Times New Roman" w:hAnsi="Times New Roman"/>
                <w:color w:val="000000"/>
                <w:kern w:val="0"/>
                <w:sz w:val="22"/>
                <w:szCs w:val="22"/>
              </w:rPr>
              <w:t>　</w:t>
            </w:r>
          </w:p>
        </w:tc>
      </w:tr>
      <w:tr w14:paraId="74C41EB4">
        <w:tblPrEx>
          <w:tblCellMar>
            <w:top w:w="0" w:type="dxa"/>
            <w:left w:w="108" w:type="dxa"/>
            <w:bottom w:w="0" w:type="dxa"/>
            <w:right w:w="108" w:type="dxa"/>
          </w:tblCellMar>
        </w:tblPrEx>
        <w:trPr>
          <w:trHeight w:val="1002" w:hRule="atLeast"/>
        </w:trPr>
        <w:tc>
          <w:tcPr>
            <w:tcW w:w="2552" w:type="dxa"/>
            <w:gridSpan w:val="2"/>
            <w:tcBorders>
              <w:top w:val="nil"/>
              <w:left w:val="nil"/>
              <w:bottom w:val="nil"/>
              <w:right w:val="nil"/>
            </w:tcBorders>
            <w:noWrap/>
            <w:vAlign w:val="center"/>
          </w:tcPr>
          <w:p w14:paraId="1089ABA6">
            <w:pPr>
              <w:widowControl/>
              <w:jc w:val="left"/>
              <w:rPr>
                <w:rFonts w:ascii="Times New Roman" w:hAnsi="Times New Roman"/>
                <w:color w:val="000000"/>
                <w:kern w:val="0"/>
                <w:sz w:val="22"/>
                <w:szCs w:val="22"/>
              </w:rPr>
            </w:pPr>
            <w:r>
              <w:rPr>
                <w:rFonts w:hint="eastAsia"/>
                <w:color w:val="000000"/>
                <w:kern w:val="0"/>
                <w:sz w:val="22"/>
                <w:szCs w:val="22"/>
              </w:rPr>
              <w:t>建设单位签字确认：</w:t>
            </w:r>
          </w:p>
        </w:tc>
        <w:tc>
          <w:tcPr>
            <w:tcW w:w="2126" w:type="dxa"/>
            <w:tcBorders>
              <w:top w:val="nil"/>
              <w:left w:val="nil"/>
              <w:bottom w:val="nil"/>
              <w:right w:val="nil"/>
            </w:tcBorders>
            <w:noWrap/>
            <w:vAlign w:val="center"/>
          </w:tcPr>
          <w:p w14:paraId="149B6E20">
            <w:pPr>
              <w:widowControl/>
              <w:jc w:val="left"/>
              <w:rPr>
                <w:rFonts w:ascii="Times New Roman" w:hAnsi="Times New Roman"/>
                <w:color w:val="000000"/>
                <w:kern w:val="0"/>
                <w:sz w:val="22"/>
                <w:szCs w:val="22"/>
              </w:rPr>
            </w:pPr>
          </w:p>
        </w:tc>
        <w:tc>
          <w:tcPr>
            <w:tcW w:w="3118" w:type="dxa"/>
            <w:tcBorders>
              <w:top w:val="nil"/>
              <w:left w:val="nil"/>
              <w:bottom w:val="nil"/>
              <w:right w:val="nil"/>
            </w:tcBorders>
            <w:noWrap w:val="0"/>
            <w:vAlign w:val="center"/>
          </w:tcPr>
          <w:p w14:paraId="643BD078">
            <w:pPr>
              <w:widowControl/>
              <w:jc w:val="center"/>
              <w:rPr>
                <w:rFonts w:ascii="Times New Roman" w:hAnsi="Times New Roman"/>
                <w:color w:val="000000"/>
                <w:kern w:val="0"/>
                <w:sz w:val="22"/>
                <w:szCs w:val="22"/>
              </w:rPr>
            </w:pPr>
            <w:r>
              <w:rPr>
                <w:rFonts w:hint="eastAsia"/>
                <w:color w:val="000000"/>
                <w:kern w:val="0"/>
                <w:sz w:val="22"/>
                <w:szCs w:val="22"/>
              </w:rPr>
              <w:t>日期：</w:t>
            </w:r>
          </w:p>
        </w:tc>
        <w:tc>
          <w:tcPr>
            <w:tcW w:w="1945" w:type="dxa"/>
            <w:tcBorders>
              <w:top w:val="nil"/>
              <w:left w:val="nil"/>
              <w:bottom w:val="nil"/>
              <w:right w:val="nil"/>
            </w:tcBorders>
            <w:noWrap/>
            <w:vAlign w:val="center"/>
          </w:tcPr>
          <w:p w14:paraId="3D792E48">
            <w:pPr>
              <w:widowControl/>
              <w:jc w:val="center"/>
              <w:rPr>
                <w:rFonts w:ascii="Times New Roman" w:hAnsi="Times New Roman"/>
                <w:color w:val="000000"/>
                <w:kern w:val="0"/>
                <w:sz w:val="22"/>
                <w:szCs w:val="22"/>
              </w:rPr>
            </w:pPr>
          </w:p>
        </w:tc>
      </w:tr>
      <w:tr w14:paraId="1F478FAD">
        <w:tblPrEx>
          <w:tblCellMar>
            <w:top w:w="0" w:type="dxa"/>
            <w:left w:w="108" w:type="dxa"/>
            <w:bottom w:w="0" w:type="dxa"/>
            <w:right w:w="108" w:type="dxa"/>
          </w:tblCellMar>
        </w:tblPrEx>
        <w:trPr>
          <w:trHeight w:val="1002" w:hRule="atLeast"/>
        </w:trPr>
        <w:tc>
          <w:tcPr>
            <w:tcW w:w="2552" w:type="dxa"/>
            <w:gridSpan w:val="2"/>
            <w:tcBorders>
              <w:top w:val="nil"/>
              <w:left w:val="nil"/>
              <w:bottom w:val="nil"/>
              <w:right w:val="nil"/>
            </w:tcBorders>
            <w:noWrap/>
            <w:vAlign w:val="center"/>
          </w:tcPr>
          <w:p w14:paraId="1E4DCD60">
            <w:pPr>
              <w:widowControl/>
              <w:jc w:val="left"/>
              <w:rPr>
                <w:rFonts w:ascii="Times New Roman" w:hAnsi="Times New Roman"/>
                <w:color w:val="000000"/>
                <w:kern w:val="0"/>
                <w:sz w:val="22"/>
                <w:szCs w:val="22"/>
              </w:rPr>
            </w:pPr>
            <w:r>
              <w:rPr>
                <w:rFonts w:hint="eastAsia"/>
                <w:color w:val="000000"/>
                <w:kern w:val="0"/>
                <w:sz w:val="22"/>
                <w:szCs w:val="22"/>
              </w:rPr>
              <w:t>委托单位签字确认：</w:t>
            </w:r>
          </w:p>
        </w:tc>
        <w:tc>
          <w:tcPr>
            <w:tcW w:w="2126" w:type="dxa"/>
            <w:tcBorders>
              <w:top w:val="nil"/>
              <w:left w:val="nil"/>
              <w:bottom w:val="nil"/>
              <w:right w:val="nil"/>
            </w:tcBorders>
            <w:noWrap/>
            <w:vAlign w:val="center"/>
          </w:tcPr>
          <w:p w14:paraId="2F904661">
            <w:pPr>
              <w:widowControl/>
              <w:jc w:val="left"/>
              <w:rPr>
                <w:rFonts w:ascii="Times New Roman" w:hAnsi="Times New Roman"/>
                <w:color w:val="000000"/>
                <w:kern w:val="0"/>
                <w:sz w:val="22"/>
                <w:szCs w:val="22"/>
              </w:rPr>
            </w:pPr>
          </w:p>
        </w:tc>
        <w:tc>
          <w:tcPr>
            <w:tcW w:w="3118" w:type="dxa"/>
            <w:tcBorders>
              <w:top w:val="nil"/>
              <w:left w:val="nil"/>
              <w:bottom w:val="nil"/>
              <w:right w:val="nil"/>
            </w:tcBorders>
            <w:noWrap/>
            <w:vAlign w:val="center"/>
          </w:tcPr>
          <w:p w14:paraId="2C06811A">
            <w:pPr>
              <w:widowControl/>
              <w:jc w:val="center"/>
              <w:rPr>
                <w:rFonts w:ascii="Times New Roman" w:hAnsi="Times New Roman"/>
                <w:color w:val="000000"/>
                <w:kern w:val="0"/>
                <w:sz w:val="22"/>
                <w:szCs w:val="22"/>
              </w:rPr>
            </w:pPr>
            <w:r>
              <w:rPr>
                <w:rFonts w:hint="eastAsia"/>
                <w:color w:val="000000"/>
                <w:kern w:val="0"/>
                <w:sz w:val="22"/>
                <w:szCs w:val="22"/>
              </w:rPr>
              <w:t>日期：</w:t>
            </w:r>
          </w:p>
        </w:tc>
        <w:tc>
          <w:tcPr>
            <w:tcW w:w="1945" w:type="dxa"/>
            <w:tcBorders>
              <w:top w:val="nil"/>
              <w:left w:val="nil"/>
              <w:bottom w:val="nil"/>
              <w:right w:val="nil"/>
            </w:tcBorders>
            <w:noWrap/>
            <w:vAlign w:val="center"/>
          </w:tcPr>
          <w:p w14:paraId="1F9D2808">
            <w:pPr>
              <w:widowControl/>
              <w:jc w:val="center"/>
              <w:rPr>
                <w:rFonts w:ascii="Times New Roman" w:hAnsi="Times New Roman"/>
                <w:color w:val="000000"/>
                <w:kern w:val="0"/>
                <w:sz w:val="22"/>
                <w:szCs w:val="22"/>
              </w:rPr>
            </w:pPr>
          </w:p>
        </w:tc>
      </w:tr>
    </w:tbl>
    <w:p w14:paraId="1AFF34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761EE"/>
    <w:rsid w:val="20876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2026-06-22T08:49:00Z</dcterms:created>
  <dc:creator>袁希</dc:creator>
  <cp:lastModifiedBy>袁希</cp:lastModifiedBy>
  <dcterms:modified xsi:type="dcterms:W3CDTF">2026-06-22T08:49:46Z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86DD9AA7A85F48519FC293B20E583F1E_11</vt:lpwstr>
  </property>
  <property fmtid="{D5CDD505-2E9C-101B-9397-08002B2CF9AE}" pid="4" name="KSOTemplateDocerSaveRecord">
    <vt:lpwstr>eyJoZGlkIjoiMWNmOTZmMmE3NGE2NWM4ZWIwOTI1MjU3NzgxMzQ2N2MiLCJ1c2VySWQiOiIyODgzOTUxNTUifQ==</vt:lpwstr>
  </property>
</Properties>
</file>