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Hlk207029924"/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  <w:bookmarkStart w:id="1" w:name="_GoBack"/>
      <w:bookmarkEnd w:id="1"/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03375416">
      <w:pPr>
        <w:spacing w:line="520" w:lineRule="exact"/>
        <w:rPr>
          <w:rFonts w:hint="default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24"/>
        </w:rPr>
        <w:t>项目名称：在线水溶性离子分析仪耗材           项目编号：SZEMC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t>-2025HW0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  <w:t>12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08"/>
        <w:gridCol w:w="801"/>
        <w:gridCol w:w="1194"/>
        <w:gridCol w:w="1016"/>
        <w:gridCol w:w="803"/>
        <w:gridCol w:w="847"/>
        <w:gridCol w:w="651"/>
        <w:gridCol w:w="977"/>
        <w:gridCol w:w="981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1008" w:type="dxa"/>
          </w:tcPr>
          <w:p w14:paraId="3CEF067C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产品名称</w:t>
            </w:r>
          </w:p>
        </w:tc>
        <w:tc>
          <w:tcPr>
            <w:tcW w:w="801" w:type="dxa"/>
          </w:tcPr>
          <w:p w14:paraId="2D775961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型号</w:t>
            </w:r>
          </w:p>
        </w:tc>
        <w:tc>
          <w:tcPr>
            <w:tcW w:w="1194" w:type="dxa"/>
          </w:tcPr>
          <w:p w14:paraId="0FF6D512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规格</w:t>
            </w:r>
          </w:p>
        </w:tc>
        <w:tc>
          <w:tcPr>
            <w:tcW w:w="1016" w:type="dxa"/>
          </w:tcPr>
          <w:p w14:paraId="1C3A36D4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品牌</w:t>
            </w:r>
          </w:p>
        </w:tc>
        <w:tc>
          <w:tcPr>
            <w:tcW w:w="803" w:type="dxa"/>
          </w:tcPr>
          <w:p w14:paraId="33025869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厂家</w:t>
            </w:r>
          </w:p>
        </w:tc>
        <w:tc>
          <w:tcPr>
            <w:tcW w:w="847" w:type="dxa"/>
          </w:tcPr>
          <w:p w14:paraId="4941E044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数量</w:t>
            </w:r>
          </w:p>
        </w:tc>
        <w:tc>
          <w:tcPr>
            <w:tcW w:w="977" w:type="dxa"/>
          </w:tcPr>
          <w:p w14:paraId="2B1EAA29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E38345B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42F00E28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7A6E0F81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B52CE08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D2CF1A1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20A68B4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333AA1C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09E7D7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3FCD489F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18F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FAABF38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14:paraId="1476A109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260C9A02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1195D9D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C7CF9FF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18F791C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28262055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9B32BC7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A35566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0FF74F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213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7892D3B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4991A61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6095F572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3869298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3F5FA11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3E874E58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D55CA9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7F509F4D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52FC39FE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49AA34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10"/>
          </w:tcPr>
          <w:p w14:paraId="3FF8953A">
            <w:pPr>
              <w:spacing w:line="520" w:lineRule="exac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报价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6DDBD7C6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交货日期</w:t>
            </w:r>
          </w:p>
        </w:tc>
        <w:tc>
          <w:tcPr>
            <w:tcW w:w="7270" w:type="dxa"/>
            <w:gridSpan w:val="8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5AE1F802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质保期</w:t>
            </w:r>
          </w:p>
        </w:tc>
        <w:tc>
          <w:tcPr>
            <w:tcW w:w="7270" w:type="dxa"/>
            <w:gridSpan w:val="8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72ABCDC7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付款方式</w:t>
            </w:r>
          </w:p>
        </w:tc>
        <w:tc>
          <w:tcPr>
            <w:tcW w:w="7270" w:type="dxa"/>
            <w:gridSpan w:val="8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2136D0B7">
            <w:pPr>
              <w:spacing w:line="520" w:lineRule="exac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备注</w:t>
            </w:r>
          </w:p>
        </w:tc>
        <w:tc>
          <w:tcPr>
            <w:tcW w:w="7270" w:type="dxa"/>
            <w:gridSpan w:val="8"/>
          </w:tcPr>
          <w:p w14:paraId="50C8F23A">
            <w:pPr>
              <w:spacing w:line="520" w:lineRule="exact"/>
              <w:jc w:val="left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 xml:space="preserve">    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5F7325B5">
      <w:pPr>
        <w:spacing w:line="520" w:lineRule="exact"/>
        <w:ind w:firstLine="482" w:firstLineChars="200"/>
        <w:rPr>
          <w:rFonts w:ascii="Times New Roman" w:hAnsi="Times New Roman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sz w:val="24"/>
          <w:szCs w:val="24"/>
        </w:rPr>
        <w:t>年   月   日</w:t>
      </w:r>
    </w:p>
    <w:p w14:paraId="0F5E7860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</w:p>
    <w:bookmarkEnd w:id="0"/>
    <w:p w14:paraId="5D71011C">
      <w:pPr>
        <w:spacing w:line="520" w:lineRule="exact"/>
        <w:rPr>
          <w:rFonts w:ascii="Times New Roman" w:hAnsi="Times New Roman" w:cs="Times New Roman" w:eastAsiaTheme="majorEastAsia"/>
          <w:sz w:val="24"/>
          <w:szCs w:val="24"/>
        </w:rPr>
      </w:pPr>
    </w:p>
    <w:p w14:paraId="31B5F005"/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01A7"/>
    <w:rsid w:val="300B01A7"/>
    <w:rsid w:val="7F3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194</Characters>
  <Lines>0</Lines>
  <Paragraphs>0</Paragraphs>
  <TotalTime>0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2025-10-09T07:26:00Z</dcterms:created>
  <dc:creator>袁希</dc:creator>
  <cp:lastModifiedBy>袁希</cp:lastModifiedBy>
  <dcterms:modified xsi:type="dcterms:W3CDTF">2025-10-09T07:36:17Z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8687E1466E104A9793F68E9B71E1688B_11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