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3C8CB">
      <w:pPr>
        <w:spacing w:line="520" w:lineRule="exac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附件2</w:t>
      </w:r>
    </w:p>
    <w:p w14:paraId="1A9B2ECB">
      <w:pPr>
        <w:spacing w:line="560" w:lineRule="exact"/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</w:rPr>
        <w:t>报价单</w:t>
      </w:r>
    </w:p>
    <w:p w14:paraId="306E23A9">
      <w:pPr>
        <w:spacing w:line="440" w:lineRule="exact"/>
        <w:ind w:left="239" w:leftChars="114"/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项目名称：金庭镇国家区域环境质量监测子站（苏州西山站）电气运维服务</w:t>
      </w:r>
    </w:p>
    <w:p w14:paraId="5D3E61DF">
      <w:pPr>
        <w:spacing w:line="440" w:lineRule="exact"/>
        <w:ind w:left="239" w:leftChars="114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项目编号：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>SZEMC-202</w:t>
      </w:r>
      <w:r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>FW0</w:t>
      </w:r>
      <w:r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  <w:t>01</w:t>
      </w:r>
    </w:p>
    <w:tbl>
      <w:tblPr>
        <w:tblStyle w:val="3"/>
        <w:tblW w:w="46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065"/>
        <w:gridCol w:w="3055"/>
        <w:gridCol w:w="576"/>
        <w:gridCol w:w="599"/>
        <w:gridCol w:w="807"/>
        <w:gridCol w:w="807"/>
      </w:tblGrid>
      <w:tr w14:paraId="4067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F8C7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1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2A92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运维服务内容</w:t>
            </w:r>
          </w:p>
        </w:tc>
        <w:tc>
          <w:tcPr>
            <w:tcW w:w="1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3A33B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内容描述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0065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7F63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E210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单价（元）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EB7DE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合计（元）</w:t>
            </w:r>
          </w:p>
        </w:tc>
      </w:tr>
      <w:tr w14:paraId="17027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4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7934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4BF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C6B0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EF9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13BF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380F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FE89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65E9B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4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F0E4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099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05DA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121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3075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73CB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3404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733D4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4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2727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563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EC0D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D87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5782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99F6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5670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42959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4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32C6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F05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0BB6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257D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225A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FC3E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E350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5BA28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4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7576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13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9F8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82AE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4EF4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82B2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D9C8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7F8F0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4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4036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ECA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7CC5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635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B220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BB23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418E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07F3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44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16EC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......</w:t>
            </w:r>
          </w:p>
        </w:tc>
        <w:tc>
          <w:tcPr>
            <w:tcW w:w="11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D86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9A0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C9E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B6EE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193F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D5EE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6960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E2D2F2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   小写金额：（￥：    ）</w:t>
            </w:r>
          </w:p>
        </w:tc>
      </w:tr>
      <w:tr w14:paraId="2BBE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44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D394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服务期限</w:t>
            </w:r>
          </w:p>
        </w:tc>
        <w:tc>
          <w:tcPr>
            <w:tcW w:w="4557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A5BAB1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0E7EC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44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64A1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4557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045DF8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3F40C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4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0AD1E3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4557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46DC9D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</w:tbl>
    <w:p w14:paraId="4B0BC328">
      <w:pPr>
        <w:pStyle w:val="2"/>
        <w:overflowPunct w:val="0"/>
        <w:snapToGrid w:val="0"/>
        <w:spacing w:line="440" w:lineRule="exact"/>
        <w:ind w:firstLine="0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</w:t>
      </w:r>
      <w:r>
        <w:rPr>
          <w:rFonts w:hint="eastAsia" w:ascii="宋体" w:hAnsi="宋体" w:eastAsia="宋体"/>
          <w:sz w:val="21"/>
          <w:szCs w:val="21"/>
        </w:rPr>
        <w:t>报价包括完成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所需的管理、维护、保险、利润、税金、及合同包含的所有风险、责任等各项应有费用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等一切费用，需方不再支付其他任何费用。</w:t>
      </w:r>
    </w:p>
    <w:p w14:paraId="3827E1AD">
      <w:pPr>
        <w:spacing w:line="56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7547434A"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1CD730CC">
      <w:pPr>
        <w:spacing w:line="560" w:lineRule="exact"/>
        <w:ind w:firstLine="3360" w:firstLineChars="14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76BA4F3A">
      <w:pPr>
        <w:spacing w:line="56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 w14:paraId="14F505BD">
      <w:bookmarkStart w:id="0" w:name="_GoBack"/>
      <w:bookmarkEnd w:id="0"/>
    </w:p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E6F20"/>
    <w:rsid w:val="681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2025-01-20T07:13:00Z</dcterms:created>
  <dc:creator>ฅ´꒳`*</dc:creator>
  <cp:lastModifiedBy>ฅ´꒳`*</cp:lastModifiedBy>
  <dcterms:modified xsi:type="dcterms:W3CDTF">2025-01-20T07:14:09Z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ACDE8A4DAF32486CAFF71BFAB64821B8_11</vt:lpwstr>
  </property>
  <property fmtid="{D5CDD505-2E9C-101B-9397-08002B2CF9AE}" pid="4" name="KSOTemplateDocerSaveRecord">
    <vt:lpwstr>eyJoZGlkIjoiNTg3ODMyNmQ2YzBiOTI3ODliMDVkMTdjNzhlNDFmYjQiLCJ1c2VySWQiOiIxMTk5MTUwOTkyIn0=</vt:lpwstr>
  </property>
</Properties>
</file>