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5D70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5"/>
        <w:tblpPr w:leftFromText="180" w:rightFromText="180" w:vertAnchor="text" w:horzAnchor="page" w:tblpXSpec="center" w:tblpY="1500"/>
        <w:tblOverlap w:val="never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070"/>
        <w:gridCol w:w="5227"/>
      </w:tblGrid>
      <w:tr w14:paraId="5E2B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3"/>
            <w:vAlign w:val="center"/>
          </w:tcPr>
          <w:p w14:paraId="683D966E"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2024年职工秋游活动</w:t>
            </w:r>
          </w:p>
        </w:tc>
      </w:tr>
      <w:tr w14:paraId="2B87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3" w:type="pct"/>
            <w:vAlign w:val="center"/>
          </w:tcPr>
          <w:p w14:paraId="597EB6DC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08" w:type="pct"/>
            <w:vAlign w:val="center"/>
          </w:tcPr>
          <w:p w14:paraId="2502DE2B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2908" w:type="pct"/>
            <w:vAlign w:val="center"/>
          </w:tcPr>
          <w:p w14:paraId="1AC6233A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采购要求</w:t>
            </w:r>
          </w:p>
        </w:tc>
      </w:tr>
      <w:tr w14:paraId="12A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83" w:type="pct"/>
            <w:vAlign w:val="center"/>
          </w:tcPr>
          <w:p w14:paraId="1CF57878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8" w:type="pct"/>
            <w:vAlign w:val="center"/>
          </w:tcPr>
          <w:p w14:paraId="342832DA">
            <w:pPr>
              <w:pStyle w:val="3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活动内容：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生态文化田园互动实践、趣味运动会等活动，含团体午餐及往返大巴接送服务。</w:t>
            </w:r>
          </w:p>
        </w:tc>
        <w:tc>
          <w:tcPr>
            <w:tcW w:w="2908" w:type="pct"/>
            <w:vAlign w:val="center"/>
          </w:tcPr>
          <w:p w14:paraId="137717A4"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活动地点：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澄湖水八仙生态文化园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6B066E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场所，并配备餐食；</w:t>
            </w:r>
          </w:p>
          <w:p w14:paraId="3ED21F20">
            <w:pPr>
              <w:jc w:val="left"/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.需提供活动所需游戏道具及专业活动助教；</w:t>
            </w:r>
          </w:p>
          <w:p w14:paraId="2A7F1C30">
            <w:pPr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.接站点位于苏州市虎丘区竹园路8号（含来回）。</w:t>
            </w:r>
          </w:p>
        </w:tc>
      </w:tr>
      <w:tr w14:paraId="3A8D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pct"/>
            <w:gridSpan w:val="2"/>
            <w:vAlign w:val="center"/>
          </w:tcPr>
          <w:p w14:paraId="0B828EBA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预算合计（元）</w:t>
            </w:r>
          </w:p>
        </w:tc>
        <w:tc>
          <w:tcPr>
            <w:tcW w:w="2908" w:type="pct"/>
            <w:vAlign w:val="center"/>
          </w:tcPr>
          <w:p w14:paraId="75F3B4C2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32100</w:t>
            </w:r>
          </w:p>
        </w:tc>
      </w:tr>
    </w:tbl>
    <w:p w14:paraId="75205373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7171C14F"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 w14:paraId="348ADD2A">
      <w:pPr>
        <w:pStyle w:val="2"/>
        <w:ind w:firstLine="420"/>
        <w:rPr>
          <w:lang w:val="en-US"/>
        </w:rPr>
      </w:pPr>
    </w:p>
    <w:p w14:paraId="5DE1D5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6E312E20"/>
    <w:rsid w:val="6E31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2024-11-11T08:58:00Z</dcterms:created>
  <dc:creator>马思敏</dc:creator>
  <cp:lastModifiedBy>马思敏</cp:lastModifiedBy>
  <dcterms:modified xsi:type="dcterms:W3CDTF">2024-11-11T08:59:11Z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12861C57447749F49AAADFF035ECFAB7_11</vt:lpwstr>
  </property>
</Properties>
</file>