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ind w:firstLine="640"/>
        <w:jc w:val="center"/>
        <w:rPr>
          <w:rFonts w:ascii="Times New Roman" w:hAnsi="Times New Roman" w:eastAsia="宋体" w:cs="Times New Roman"/>
          <w:b/>
          <w:bCs/>
          <w:kern w:val="0"/>
          <w:sz w:val="28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服务内容及采购预算明细单</w:t>
      </w:r>
    </w:p>
    <w:tbl>
      <w:tblPr>
        <w:tblStyle w:val="3"/>
        <w:tblW w:w="48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46"/>
        <w:gridCol w:w="6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序号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服务名称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jc w:val="center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0" w:firstLineChars="100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1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系统运行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维护保障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</w:rPr>
              <w:t>全面做好现有管理平台各项功能运行维护工作，主要内容为：</w:t>
            </w:r>
            <w:r>
              <w:rPr>
                <w:rFonts w:ascii="Times New Roman" w:hAnsi="Times New Roman" w:cs="Times New Roman"/>
                <w:b/>
              </w:rPr>
              <w:t>(1)数据传输功能维护。</w:t>
            </w:r>
            <w:r>
              <w:rPr>
                <w:rFonts w:ascii="Times New Roman" w:hAnsi="Times New Roman" w:cs="Times New Roman"/>
              </w:rPr>
              <w:t>持续做好数据传输的技术支撑工作，对数据传输35类环境质量监测数据的上报、审核、入库等功能进行维护管理，有效加强数据传输的规范性，保障数据质量，及时反应监测工作方案的执行情况。</w:t>
            </w:r>
            <w:r>
              <w:rPr>
                <w:rFonts w:ascii="Times New Roman" w:hAnsi="Times New Roman" w:cs="Times New Roman"/>
                <w:b/>
              </w:rPr>
              <w:t>(2)数据管理功能维护。</w:t>
            </w:r>
            <w:r>
              <w:rPr>
                <w:rFonts w:ascii="Times New Roman" w:hAnsi="Times New Roman" w:cs="Times New Roman"/>
              </w:rPr>
              <w:t>继续提供对水、气、声等各类环境质量监测点位、监测数据等49类数据的维护管理操作，实现各类点位和监测数据的统一规范管理。</w:t>
            </w:r>
            <w:r>
              <w:rPr>
                <w:rFonts w:ascii="Times New Roman" w:hAnsi="Times New Roman" w:cs="Times New Roman"/>
                <w:b/>
              </w:rPr>
              <w:t>(3)综合分析功能维护。</w:t>
            </w:r>
            <w:r>
              <w:rPr>
                <w:rFonts w:ascii="Times New Roman" w:hAnsi="Times New Roman" w:cs="Times New Roman"/>
              </w:rPr>
              <w:t>基于综合分析评价规范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对62个常用的综合分析功能持续运维支撑，实现各类环境质量监测数据的查询、统计、分析、报表展现等功能。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保障环境质量监测数据综合管理平台正常运行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。</w:t>
            </w:r>
          </w:p>
          <w:p>
            <w:pPr>
              <w:spacing w:line="320" w:lineRule="exact"/>
              <w:ind w:firstLine="440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维护系统软件问题，提供系统技术支撑、咨询服务、BUG修复。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0" w:firstLineChars="100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2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接口运行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维护保障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维护该系统与我中心LIMS系统数据接口程序正常运行。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0" w:firstLineChars="100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3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系统功能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优化升级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按照2024年全</w:t>
            </w:r>
            <w:r>
              <w:rPr>
                <w:rFonts w:ascii="Times New Roman" w:hAnsi="Times New Roman" w:cs="Times New Roman"/>
              </w:rPr>
              <w:t>省生态环境监测方案和我中心的监测工作实际对管理平台的3个功能开展14项优化升级，主要内容为：</w:t>
            </w:r>
            <w:r>
              <w:rPr>
                <w:rFonts w:ascii="Times New Roman" w:hAnsi="Times New Roman" w:eastAsia="宋体" w:cs="Times New Roman"/>
                <w:b/>
                <w:kern w:val="0"/>
                <w:sz w:val="22"/>
                <w:lang w:bidi="ar"/>
              </w:rPr>
              <w:t>(1)数据传输功能。</w:t>
            </w:r>
            <w:r>
              <w:rPr>
                <w:rFonts w:ascii="Times New Roman" w:hAnsi="Times New Roman" w:cs="Times New Roman"/>
              </w:rPr>
              <w:t>优化数据的抽取方式，保障新增测点监测数据的正常对接。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增加对功能区噪声7种情形数据的筛选功能；增加对区域噪声、道路交通噪声不合理情形数据的筛选功能。</w:t>
            </w:r>
            <w:r>
              <w:rPr>
                <w:rFonts w:ascii="Times New Roman" w:hAnsi="Times New Roman" w:eastAsia="宋体" w:cs="Times New Roman"/>
                <w:b/>
                <w:kern w:val="0"/>
                <w:sz w:val="22"/>
                <w:lang w:bidi="ar"/>
              </w:rPr>
              <w:t>(2)数据管理功能。</w:t>
            </w:r>
            <w:r>
              <w:rPr>
                <w:rFonts w:ascii="Times New Roman" w:hAnsi="Times New Roman" w:cs="Times New Roman"/>
              </w:rPr>
              <w:t>强化新增点位和分类整合，对入库监测数据进行分类管理，加强数据台账统一管理。</w:t>
            </w:r>
            <w:r>
              <w:rPr>
                <w:rFonts w:ascii="Times New Roman" w:hAnsi="Times New Roman" w:cs="Times New Roman"/>
                <w:bCs/>
              </w:rPr>
              <w:t>优化生物监测数据管理功能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，增加门纲目科属种筛选功能，补充表格数据的筛选功能。</w:t>
            </w:r>
            <w:r>
              <w:rPr>
                <w:rFonts w:ascii="Times New Roman" w:hAnsi="Times New Roman" w:eastAsia="宋体" w:cs="Times New Roman"/>
                <w:b/>
                <w:kern w:val="0"/>
                <w:sz w:val="22"/>
                <w:lang w:bidi="ar"/>
              </w:rPr>
              <w:t>(3)综合分析功能。</w:t>
            </w:r>
            <w:r>
              <w:rPr>
                <w:rFonts w:ascii="Times New Roman" w:hAnsi="Times New Roman" w:cs="Times New Roman"/>
              </w:rPr>
              <w:t>根据城市水质指数等环境质量评价规范最新要求，新增完善地表水、生物等环境质量综合分析评价功能，提升数据分析评价的规范性和易用性。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优化生物综合分析功能，增加常用水生生物评价指数计算、藻密度变化趋势分析等。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0" w:firstLineChars="100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4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220" w:hanging="220" w:hangingChars="100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备份与恢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复策略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在日常维护的过程中协助做好系统的数据备份工作，提供相关的技术支持，当用户系统出现故障之后，用备份数据恢复系统。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0" w:firstLineChars="100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5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应急响应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提供系统无法使用等突发事件的紧急处置措施，应急响应支持，响应服务时间7*24小时。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20" w:firstLineChars="100"/>
              <w:rPr>
                <w:rFonts w:ascii="Times New Roman" w:hAnsi="Times New Roman" w:eastAsia="宋体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6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220" w:firstLineChars="100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巡检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ind w:firstLine="440" w:firstLineChars="200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系统目录及数据备份的安全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分析系统日志和统计信息，预防问题的发生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数据库空间监控、规划及管理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数据库常见问题的分析、诊断及解决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数据库性能的评估、监测和调整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系统资源的监控及管理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数据库安全管理。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服务期限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自合同签订起一年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预算价格（元）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2"/>
              </w:rPr>
              <w:t>80000.00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4FF5BFB"/>
    <w:rsid w:val="44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80"/>
      <w:jc w:val="center"/>
    </w:pPr>
    <w:rPr>
      <w:rFonts w:ascii="Times New Roman" w:hAnsi="Times New Roman" w:cs="Times New Roman"/>
      <w:cap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2024-04-15T09:12:00Z</dcterms:created>
  <dc:creator>Simone-</dc:creator>
  <cp:lastModifiedBy>Simone-</cp:lastModifiedBy>
  <dcterms:modified xsi:type="dcterms:W3CDTF">2024-04-15T09:12:45Z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55559E518B8244EEA6B92570BDE92610_11</vt:lpwstr>
  </property>
</Properties>
</file>