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603"/>
        <w:gridCol w:w="1682"/>
        <w:gridCol w:w="1156"/>
        <w:gridCol w:w="1237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监测仪器检定服务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25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仪器品牌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规格/型号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数量（台）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预算单价（元）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预算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25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2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氰化物流动注射分析仪</w:t>
            </w:r>
          </w:p>
        </w:tc>
        <w:tc>
          <w:tcPr>
            <w:tcW w:w="98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  <w:highlight w:val="none"/>
              </w:rPr>
            </w:pP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>宝德、</w:t>
            </w:r>
            <w:r>
              <w:rPr>
                <w:rStyle w:val="6"/>
                <w:rFonts w:ascii="Times New Roman" w:hAnsi="Times New Roman" w:eastAsia="宋体" w:cs="Times New Roman"/>
                <w:highlight w:val="none"/>
                <w:lang w:bidi="ar"/>
              </w:rPr>
              <w:t>BDFIA-8000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700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325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环境振动分析仪</w:t>
            </w:r>
          </w:p>
        </w:tc>
        <w:tc>
          <w:tcPr>
            <w:tcW w:w="98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350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325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烟尘采样仪综合校准装置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崂应7040A型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400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325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COD消解仪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DRB200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450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325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多参数水质仪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Proplus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450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325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5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综合大气采样器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ZC-Q0112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350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325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5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振动校准器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AWA6071A型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400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325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5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智能综合采样器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ADS-2062E2.0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325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5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多参数水质分析仪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YSI-proplus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400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3" w:type="pct"/>
            <w:gridSpan w:val="5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合计（元）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6500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3D47355E"/>
    <w:rsid w:val="3D47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6">
    <w:name w:val="font41"/>
    <w:basedOn w:val="4"/>
    <w:qFormat/>
    <w:uiPriority w:val="0"/>
    <w:rPr>
      <w:rFonts w:ascii="Tahoma" w:hAnsi="Tahoma" w:eastAsia="Tahoma" w:cs="Tahoma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2024-03-15T09:02:00Z</dcterms:created>
  <dc:creator>Simone-</dc:creator>
  <cp:lastModifiedBy>Simone-</cp:lastModifiedBy>
  <dcterms:modified xsi:type="dcterms:W3CDTF">2024-03-15T09:03:44Z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5003220616E1467096BEAC0C793F6591_11</vt:lpwstr>
  </property>
</Properties>
</file>