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C81397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危险废物经营许可证审核情况公示</w:t>
      </w:r>
    </w:p>
    <w:p w14:paraId="224160E7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按照《危险废物经营许可证管理办法》等有关规定，经审核，现将拟颁发《危险废物经营许可证》的企业予以公示，公示期为5个工作日。联系电话：0512-6</w:t>
      </w:r>
      <w:r>
        <w:rPr>
          <w:rFonts w:hint="eastAsia"/>
          <w:sz w:val="32"/>
          <w:szCs w:val="32"/>
          <w:lang w:val="en-US" w:eastAsia="zh-CN"/>
        </w:rPr>
        <w:t>8358969</w:t>
      </w:r>
      <w:r>
        <w:rPr>
          <w:rFonts w:hint="eastAsia"/>
          <w:sz w:val="32"/>
          <w:szCs w:val="32"/>
        </w:rPr>
        <w:t>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576"/>
        <w:gridCol w:w="7560"/>
        <w:gridCol w:w="1655"/>
        <w:gridCol w:w="2293"/>
      </w:tblGrid>
      <w:tr w14:paraId="6C893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11" w:type="dxa"/>
            <w:vAlign w:val="center"/>
          </w:tcPr>
          <w:p w14:paraId="430048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576" w:type="dxa"/>
            <w:vAlign w:val="center"/>
          </w:tcPr>
          <w:p w14:paraId="69D3DC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企业名称</w:t>
            </w:r>
          </w:p>
        </w:tc>
        <w:tc>
          <w:tcPr>
            <w:tcW w:w="7560" w:type="dxa"/>
            <w:vAlign w:val="center"/>
          </w:tcPr>
          <w:p w14:paraId="0D65F4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拟核准经营内容</w:t>
            </w:r>
          </w:p>
        </w:tc>
        <w:tc>
          <w:tcPr>
            <w:tcW w:w="1655" w:type="dxa"/>
            <w:vAlign w:val="center"/>
          </w:tcPr>
          <w:p w14:paraId="28B3CD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拟核准有效期</w:t>
            </w:r>
          </w:p>
        </w:tc>
        <w:tc>
          <w:tcPr>
            <w:tcW w:w="2293" w:type="dxa"/>
            <w:vAlign w:val="center"/>
          </w:tcPr>
          <w:p w14:paraId="7B58F3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公示时间</w:t>
            </w:r>
          </w:p>
        </w:tc>
      </w:tr>
      <w:tr w14:paraId="5B8E4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711" w:type="dxa"/>
            <w:vAlign w:val="center"/>
          </w:tcPr>
          <w:p w14:paraId="00594A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76" w:type="dxa"/>
            <w:vAlign w:val="center"/>
          </w:tcPr>
          <w:p w14:paraId="1AD873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江苏美东环境科技有限公司</w:t>
            </w:r>
          </w:p>
        </w:tc>
        <w:tc>
          <w:tcPr>
            <w:tcW w:w="7560" w:type="dxa"/>
            <w:vAlign w:val="center"/>
          </w:tcPr>
          <w:p w14:paraId="3F53A2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高温等离子处置[HW02医药废物，HW03废药物、药品，HW04农药废物，HW05木材防腐剂废物，HW06废有机溶剂与含有机溶剂废物，HW07热处理含氰废物，HW08废矿物油与含矿物油废物，HW09油/水、烃/水混合物或乳化液，HW10多氯（溴）联苯类废物，HW11精（蒸）镏残渣，HW12染料、涂料废物，HW13有机树脂类废物，HW14新化学物质废物，HW16感光材料废物，HW17表面处理废物，HW18焚烧处置残渣，HW19含金属羰基化合物废物，HW21含铬废物，HW22含铜废物，HW23含锌废物，HW25含硒废物，HW26含镉废物，HW27含锑废物，HW28含碲废物，HW30含铊废物，HW31含铅废物，HW32无机氟化物废物，HW33无机氰化物废物，HW34废酸，HW35废碱，HW36石棉废物，HW37有机磷化合物废物，HW38有机氰化物废物，HW39含酚废物，HW40含醚废物，HW45含有机卤化物废物，HW46含镍废物，HW47含钡废物，HW48有色金属采选和冶炼废物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（除321-035-48、321-036-48、321-037-48、321-038-48外）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，HW49其他废物，HW50废催化剂]合计14400吨/年。</w:t>
            </w:r>
          </w:p>
          <w:p w14:paraId="34E7DD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处置、利用有价金属类危险废物[限HW04农药废物（263-010-04）,HW12染料、涂料废物(264-004-12、264-010-12～264-013-12、900-250-12～900-256-12、900-299-12),HW17表面处理废物(336-051-17),HW22含铜废物，HW23含锌废物，HW46含镍废物，HW48有色金属采选和冶炼废物(091-001-48、321-002-48、321-031-48、321-003-48、321-004-48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321-009-48～321-014-48、321-016-48、321-027-48、321-028-48、323-001-48),HW49其他废物(900-041-49、900-045-49、772-006-49),HW50废催化剂]合计3600吨/年。</w:t>
            </w:r>
          </w:p>
        </w:tc>
        <w:tc>
          <w:tcPr>
            <w:tcW w:w="1655" w:type="dxa"/>
            <w:vAlign w:val="center"/>
          </w:tcPr>
          <w:p w14:paraId="78D088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月-202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6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月</w:t>
            </w:r>
          </w:p>
        </w:tc>
        <w:tc>
          <w:tcPr>
            <w:tcW w:w="2293" w:type="dxa"/>
            <w:vAlign w:val="center"/>
          </w:tcPr>
          <w:p w14:paraId="745816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rightChars="0"/>
              <w:jc w:val="both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14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日-202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20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日</w:t>
            </w:r>
          </w:p>
        </w:tc>
      </w:tr>
    </w:tbl>
    <w:p w14:paraId="00A4EEDD">
      <w:pPr>
        <w:rPr>
          <w:color w:val="0000FF"/>
        </w:rPr>
      </w:pPr>
      <w:bookmarkStart w:id="0" w:name="_GoBack"/>
      <w:bookmarkEnd w:id="0"/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jOTgzN2VhNjFlMmNmNjRmZjc5ODYxMjhjODllYzIifQ=="/>
  </w:docVars>
  <w:rsids>
    <w:rsidRoot w:val="00000000"/>
    <w:rsid w:val="0733430F"/>
    <w:rsid w:val="07BA454F"/>
    <w:rsid w:val="098A46BA"/>
    <w:rsid w:val="0B1A7CC0"/>
    <w:rsid w:val="13BB1914"/>
    <w:rsid w:val="17B12F68"/>
    <w:rsid w:val="1B6437FD"/>
    <w:rsid w:val="1F0A49B5"/>
    <w:rsid w:val="205B6824"/>
    <w:rsid w:val="23541608"/>
    <w:rsid w:val="258E03AA"/>
    <w:rsid w:val="259C4F84"/>
    <w:rsid w:val="287456A0"/>
    <w:rsid w:val="2CF60ED0"/>
    <w:rsid w:val="30A457B2"/>
    <w:rsid w:val="34B94D14"/>
    <w:rsid w:val="35A66D8A"/>
    <w:rsid w:val="3E6D09D5"/>
    <w:rsid w:val="3EB42D97"/>
    <w:rsid w:val="44241323"/>
    <w:rsid w:val="445E004C"/>
    <w:rsid w:val="465819D1"/>
    <w:rsid w:val="580B016B"/>
    <w:rsid w:val="654A24B3"/>
    <w:rsid w:val="67FB15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qFormat/>
    <w:uiPriority w:val="1"/>
  </w:style>
  <w:style w:type="table" w:default="1" w:styleId="4">
    <w:name w:val="Normal Table"/>
    <w:autoRedefine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167</Words>
  <Characters>193</Characters>
  <Paragraphs>15</Paragraphs>
  <TotalTime>5</TotalTime>
  <ScaleCrop>false</ScaleCrop>
  <LinksUpToDate>false</LinksUpToDate>
  <CharactersWithSpaces>193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2022-01-27T06:31:00Z</dcterms:created>
  <dc:creator>杜莉珍</dc:creator>
  <cp:lastModifiedBy>ckz</cp:lastModifiedBy>
  <cp:lastPrinted>2023-12-01T02:01:00Z</cp:lastPrinted>
  <dcterms:modified xsi:type="dcterms:W3CDTF">2025-02-13T07:08:20Z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8DF6E427760B4926A3CFB046687C9218_13</vt:lpwstr>
  </property>
  <property fmtid="{D5CDD505-2E9C-101B-9397-08002B2CF9AE}" pid="4" name="KSOTemplateDocerSaveRecord">
    <vt:lpwstr>eyJoZGlkIjoiYTNjOTgzN2VhNjFlMmNmNjRmZjc5ODYxMjhjODllYzIiLCJ1c2VySWQiOiI0NTU1MTM4MjUifQ==</vt:lpwstr>
  </property>
</Properties>
</file>