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F2EC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 w14:paraId="7D9762B3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</w:t>
      </w:r>
      <w:r>
        <w:rPr>
          <w:rFonts w:hint="eastAsia"/>
          <w:sz w:val="32"/>
          <w:szCs w:val="32"/>
          <w:lang w:val="en-US" w:eastAsia="zh-CN"/>
        </w:rPr>
        <w:t>8358969</w:t>
      </w:r>
      <w:r>
        <w:rPr>
          <w:rFonts w:hint="eastAsia"/>
          <w:sz w:val="32"/>
          <w:szCs w:val="32"/>
        </w:rPr>
        <w:t>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107"/>
        <w:gridCol w:w="7246"/>
        <w:gridCol w:w="1800"/>
        <w:gridCol w:w="1931"/>
      </w:tblGrid>
      <w:tr w14:paraId="2E36B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1" w:type="dxa"/>
            <w:vAlign w:val="center"/>
          </w:tcPr>
          <w:p w14:paraId="3F05BE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107" w:type="dxa"/>
            <w:vAlign w:val="center"/>
          </w:tcPr>
          <w:p w14:paraId="20ABC5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7246" w:type="dxa"/>
            <w:vAlign w:val="center"/>
          </w:tcPr>
          <w:p w14:paraId="6132C5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800" w:type="dxa"/>
            <w:vAlign w:val="center"/>
          </w:tcPr>
          <w:p w14:paraId="22212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拟核准有效期</w:t>
            </w:r>
          </w:p>
        </w:tc>
        <w:tc>
          <w:tcPr>
            <w:tcW w:w="1931" w:type="dxa"/>
            <w:vAlign w:val="center"/>
          </w:tcPr>
          <w:p w14:paraId="785B6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公示时间</w:t>
            </w:r>
          </w:p>
        </w:tc>
      </w:tr>
      <w:tr w14:paraId="0DBA4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711" w:type="dxa"/>
            <w:vAlign w:val="center"/>
          </w:tcPr>
          <w:p w14:paraId="4C39B9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7" w:type="dxa"/>
            <w:vAlign w:val="center"/>
          </w:tcPr>
          <w:p w14:paraId="2EC0B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苏州惠勤环保科技有限公司</w:t>
            </w:r>
          </w:p>
        </w:tc>
        <w:tc>
          <w:tcPr>
            <w:tcW w:w="7246" w:type="dxa"/>
            <w:vAlign w:val="center"/>
          </w:tcPr>
          <w:p w14:paraId="3D0051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处置、利用废活性炭[限HW05木材防腐剂废物（266-001-05）、HW06废有机溶剂与含有机溶剂废物（900-405-06）、HW12染料、涂料废物（264-011-12、900-250-12、900-251-12、900-252-12、900-253-12、900-254-12）、HW13有机树脂废物（265-103-13）、HW39含酚废物（261-071-39）、HW49其他废物（900-039-49、900-041-49)]9600吨/年</w:t>
            </w:r>
          </w:p>
        </w:tc>
        <w:tc>
          <w:tcPr>
            <w:tcW w:w="1800" w:type="dxa"/>
            <w:vAlign w:val="center"/>
          </w:tcPr>
          <w:p w14:paraId="26EED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月-202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1931" w:type="dxa"/>
            <w:vAlign w:val="center"/>
          </w:tcPr>
          <w:p w14:paraId="053113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rightChars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28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</w:p>
        </w:tc>
      </w:tr>
      <w:tr w14:paraId="24CF1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711" w:type="dxa"/>
            <w:vAlign w:val="center"/>
          </w:tcPr>
          <w:p w14:paraId="3C290B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7" w:type="dxa"/>
            <w:vAlign w:val="center"/>
          </w:tcPr>
          <w:p w14:paraId="0CABB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昆山太和环保实业有限公司</w:t>
            </w:r>
          </w:p>
        </w:tc>
        <w:tc>
          <w:tcPr>
            <w:tcW w:w="7246" w:type="dxa"/>
            <w:vAlign w:val="center"/>
          </w:tcPr>
          <w:p w14:paraId="29C75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处置、利用H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W08废矿物油（仅398-001-08、291-001-08、900-199-08、900-200-08、900-203-08、900-204-08、900-209-08、900-210-08、900-214-08、900-216-08、900-217-08、900-218-08、900-219-08、900-220-08、900-249-08的废油）30000吨/年</w:t>
            </w:r>
          </w:p>
        </w:tc>
        <w:tc>
          <w:tcPr>
            <w:tcW w:w="1800" w:type="dxa"/>
            <w:vAlign w:val="center"/>
          </w:tcPr>
          <w:p w14:paraId="02DC55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月-202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1931" w:type="dxa"/>
            <w:vAlign w:val="center"/>
          </w:tcPr>
          <w:p w14:paraId="280EBC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28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</w:p>
        </w:tc>
      </w:tr>
    </w:tbl>
    <w:p w14:paraId="0A849117">
      <w:pPr>
        <w:rPr>
          <w:color w:val="0000FF"/>
        </w:rPr>
      </w:pPr>
    </w:p>
    <w:p w14:paraId="066B6292">
      <w:pPr>
        <w:rPr>
          <w:color w:val="0000FF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5655E365-C1A3-40A3-BD10-475414F9C9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ZGQ1ODBkODY3MTJiYzhlODk5NDg2MmVhMzNhNmYifQ=="/>
  </w:docVars>
  <w:rsids>
    <w:rsidRoot w:val="00000000"/>
    <w:rsid w:val="06175254"/>
    <w:rsid w:val="06420522"/>
    <w:rsid w:val="07A375EE"/>
    <w:rsid w:val="07BA454F"/>
    <w:rsid w:val="085B3B1D"/>
    <w:rsid w:val="085D5069"/>
    <w:rsid w:val="098A46BA"/>
    <w:rsid w:val="0B1A7CC0"/>
    <w:rsid w:val="0B61769D"/>
    <w:rsid w:val="0C0018D1"/>
    <w:rsid w:val="0C7C4062"/>
    <w:rsid w:val="10D97CD5"/>
    <w:rsid w:val="12791770"/>
    <w:rsid w:val="13BB1914"/>
    <w:rsid w:val="17B12F68"/>
    <w:rsid w:val="1CC65BB8"/>
    <w:rsid w:val="1F0A49B5"/>
    <w:rsid w:val="1F344132"/>
    <w:rsid w:val="205B6824"/>
    <w:rsid w:val="23541608"/>
    <w:rsid w:val="258E03AA"/>
    <w:rsid w:val="259C4F84"/>
    <w:rsid w:val="25F969F8"/>
    <w:rsid w:val="263E08AF"/>
    <w:rsid w:val="287456A0"/>
    <w:rsid w:val="291476A5"/>
    <w:rsid w:val="2CF60ED0"/>
    <w:rsid w:val="30A457B2"/>
    <w:rsid w:val="34B94D14"/>
    <w:rsid w:val="36D87F64"/>
    <w:rsid w:val="385903A1"/>
    <w:rsid w:val="3E6D09D5"/>
    <w:rsid w:val="3EB42D97"/>
    <w:rsid w:val="43DB72E5"/>
    <w:rsid w:val="445E004C"/>
    <w:rsid w:val="45384464"/>
    <w:rsid w:val="4A3F1B07"/>
    <w:rsid w:val="4D631B32"/>
    <w:rsid w:val="4ECF3EEA"/>
    <w:rsid w:val="52AD009F"/>
    <w:rsid w:val="535B5D4C"/>
    <w:rsid w:val="53D37FD9"/>
    <w:rsid w:val="56DB152A"/>
    <w:rsid w:val="580B016B"/>
    <w:rsid w:val="5CDC6150"/>
    <w:rsid w:val="629B6165"/>
    <w:rsid w:val="67FB1582"/>
    <w:rsid w:val="692B0E37"/>
    <w:rsid w:val="6CEE22FF"/>
    <w:rsid w:val="700B19E4"/>
    <w:rsid w:val="76A67335"/>
    <w:rsid w:val="78760D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qFormat/>
    <w:uiPriority w:val="1"/>
  </w:style>
  <w:style w:type="table" w:default="1" w:styleId="4">
    <w:name w:val="Normal Table"/>
    <w:autoRedefine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1650</Words>
  <Characters>3177</Characters>
  <Paragraphs>15</Paragraphs>
  <TotalTime>27</TotalTime>
  <ScaleCrop>false</ScaleCrop>
  <LinksUpToDate>false</LinksUpToDate>
  <CharactersWithSpaces>3179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阿湛</cp:lastModifiedBy>
  <cp:lastPrinted>2024-11-22T02:21:21Z</cp:lastPrinted>
  <dcterms:modified xsi:type="dcterms:W3CDTF">2024-11-22T03:05:11Z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8DF6E427760B4926A3CFB046687C9218_13</vt:lpwstr>
  </property>
</Properties>
</file>