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危险废物经营许可证审核情况公示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按照《危险废物经营许可证管理办法》等有关规定，经审核，现将拟颁发《危险废物经营许可证》的企业予以公示，公示期为5个工作日。联系电话：0512-6</w:t>
      </w:r>
      <w:r>
        <w:rPr>
          <w:rFonts w:hint="eastAsia"/>
          <w:sz w:val="32"/>
          <w:szCs w:val="32"/>
          <w:lang w:val="en-US" w:eastAsia="zh-CN"/>
        </w:rPr>
        <w:t>8358969</w:t>
      </w:r>
      <w:r>
        <w:rPr>
          <w:rFonts w:hint="eastAsia"/>
          <w:sz w:val="32"/>
          <w:szCs w:val="32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107"/>
        <w:gridCol w:w="6894"/>
        <w:gridCol w:w="179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拟核准经营内容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拟核准有效期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公示时间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张家港久兴固废处置有限公司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法人代表由刘兰亚变更为陆忠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收集、贮存HW06废有机溶剂与含有机溶剂废物240t/a、HW08废矿物油与含矿物油废物（限071-002-08、071-001-08、251-001-08、251-003-08、251-006-08、251-012-08、398-001-08、291-001-08、900-199-08~900-205-08、900-209-08、900-210-08、900-213-08~900-221-08、900-249-08）540t/a、HW09油/水、烃/水混合物或乳化液40t/a、HW11精(蒸）馏残渣（除261-101-11、261-104-11外）100t/a、HW12染料、涂料废物120t/a、HW13有机树脂类废物180t/a、HW16感光材料废物40t/a、HW17表面处理废物520t/a、HW21含铬废物360t/a 、HW22含铜废物400t/a、HW23含锌废物400t/a、HW29含汞废物400t/a、HW31含铅废物400t/a、HW34废酸60t/a、HW35废碱100t/a 、HW49其他废物（除309-001-49、900-999-49外）1000t/a、HW50废催化剂100t/a，合计5000吨/年。（限苏州市范围，限火灾危险性丙、丁、戊类废物）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年12月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苏州中吴绿能科技有限公司</w:t>
            </w:r>
          </w:p>
        </w:tc>
        <w:tc>
          <w:tcPr>
            <w:tcW w:w="68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处置、利用HW08废矿物油与含矿物油废物（限251-001-08、251-003-08、251-005-08、291-001-08、398-001-08、900-199-08、900-200-08、900-201-08、900-203-08、900-204-08、900-205-08、900-209-08、900-210-08、900-214-08、900-216-08、900-217-08、900-218-08、900-219-08、900-220-08、900-221-08、900-249-08  废矿物油）8万吨/年</w:t>
            </w:r>
          </w:p>
        </w:tc>
        <w:tc>
          <w:tcPr>
            <w:tcW w:w="17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</w:p>
        </w:tc>
        <w:tc>
          <w:tcPr>
            <w:tcW w:w="22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rightChars="0"/>
              <w:jc w:val="both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日-202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</w:tc>
      </w:tr>
    </w:tbl>
    <w:p>
      <w:pPr>
        <w:rPr>
          <w:color w:val="0000FF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TgzN2VhNjFlMmNmNjRmZjc5ODYxMjhjODllYzIifQ=="/>
  </w:docVars>
  <w:rsids>
    <w:rsidRoot w:val="00000000"/>
    <w:rsid w:val="13BB1914"/>
    <w:rsid w:val="17B12F68"/>
    <w:rsid w:val="205B6824"/>
    <w:rsid w:val="287456A0"/>
    <w:rsid w:val="30A457B2"/>
    <w:rsid w:val="3E6D09D5"/>
    <w:rsid w:val="3EB42D97"/>
    <w:rsid w:val="445E00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qFormat/>
    <w:uiPriority w:val="1"/>
  </w:style>
  <w:style w:type="table" w:default="1" w:styleId="4">
    <w:name w:val="Normal Table"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243</Words>
  <Characters>504</Characters>
  <Paragraphs>15</Paragraphs>
  <TotalTime>2</TotalTime>
  <ScaleCrop>false</ScaleCrop>
  <LinksUpToDate>false</LinksUpToDate>
  <CharactersWithSpaces>504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2022-01-27T06:31:00Z</dcterms:created>
  <dc:creator>杜莉珍</dc:creator>
  <cp:lastModifiedBy>ckz</cp:lastModifiedBy>
  <cp:lastPrinted>2023-12-01T02:01:00Z</cp:lastPrinted>
  <dcterms:modified xsi:type="dcterms:W3CDTF">2024-02-02T01:58:31Z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0535879A64E94927B4C08FC06ADD601D_13</vt:lpwstr>
  </property>
</Properties>
</file>