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ayout w:type="fixed"/>
        <w:tblLook w:val="04A0"/>
      </w:tblPr>
      <w:tblGrid>
        <w:gridCol w:w="371"/>
        <w:gridCol w:w="1722"/>
        <w:gridCol w:w="8221"/>
        <w:gridCol w:w="1701"/>
        <w:gridCol w:w="2159"/>
      </w:tblGrid>
      <w:tr w:rsidR="0022113E" w:rsidRPr="00BB2BA9" w:rsidTr="00DB02F4">
        <w:trPr>
          <w:trHeight w:val="452"/>
        </w:trPr>
        <w:tc>
          <w:tcPr>
            <w:tcW w:w="37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822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DB02F4">
        <w:trPr>
          <w:trHeight w:val="1060"/>
        </w:trPr>
        <w:tc>
          <w:tcPr>
            <w:tcW w:w="371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vAlign w:val="center"/>
          </w:tcPr>
          <w:p w:rsidR="00DB02F4" w:rsidRDefault="00DB02F4" w:rsidP="00DB02F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苏州亮月环保科技有限公司</w:t>
            </w:r>
          </w:p>
          <w:p w:rsidR="00393E9C" w:rsidRPr="00DB02F4" w:rsidRDefault="00393E9C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FF0000"/>
                <w:sz w:val="22"/>
              </w:rPr>
            </w:pPr>
          </w:p>
        </w:tc>
        <w:tc>
          <w:tcPr>
            <w:tcW w:w="8221" w:type="dxa"/>
            <w:vAlign w:val="center"/>
          </w:tcPr>
          <w:p w:rsidR="00393E9C" w:rsidRPr="000418C5" w:rsidRDefault="00DB02F4" w:rsidP="006F0576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其他废物（仅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900-045-49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不含电子元器件的废电路板及边角料）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5000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有机树脂类废物（仅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900-451-13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废环氧树脂粉末）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8250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有机树脂类废物（仅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265-101-13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废环氧树脂基材）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2400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93E9C" w:rsidRPr="000418C5" w:rsidRDefault="00C8247D" w:rsidP="00DB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93E9C" w:rsidRPr="00BB2BA9" w:rsidRDefault="009D33A0" w:rsidP="00DB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DB02F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DB02F4"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67D6A" w:rsidRPr="00BB2BA9" w:rsidTr="00DB02F4">
        <w:trPr>
          <w:trHeight w:val="1060"/>
        </w:trPr>
        <w:tc>
          <w:tcPr>
            <w:tcW w:w="371" w:type="dxa"/>
            <w:vAlign w:val="center"/>
          </w:tcPr>
          <w:p w:rsidR="00367D6A" w:rsidRPr="00BB2BA9" w:rsidRDefault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 w:rsidR="00367D6A" w:rsidRPr="00DB02F4" w:rsidRDefault="00DB02F4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DB02F4">
              <w:rPr>
                <w:rFonts w:ascii="Times New Roman" w:eastAsia="宋体" w:hAnsi="Times New Roman" w:cs="Times New Roman" w:hint="eastAsia"/>
                <w:sz w:val="22"/>
              </w:rPr>
              <w:t>昆山鸿福泰环保科技有限公司</w:t>
            </w:r>
          </w:p>
        </w:tc>
        <w:tc>
          <w:tcPr>
            <w:tcW w:w="8221" w:type="dxa"/>
            <w:vAlign w:val="center"/>
          </w:tcPr>
          <w:p w:rsidR="00367D6A" w:rsidRPr="000418C5" w:rsidRDefault="00DB02F4" w:rsidP="00DB02F4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有机树脂类废物（仅含金、银、钯的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900-015-13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900-016-13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27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HW16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感光材料废物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100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HW33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无机氰化物废物（仅含金、银的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336-104-33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900-027-33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900-028-33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900-029-33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废液）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400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表面处理废物（仅含金、银、钯的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336-056-17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336-057-17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336-059-17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336-063-17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336-066-17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、废液）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800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年、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其他废物（仅含金、银、钯的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900-041-49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过滤吸附介质）和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HW50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废催化剂（仅含铑、铂、钯、金、银的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900-048-50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）合计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76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0418C5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67D6A" w:rsidRPr="000418C5" w:rsidRDefault="009D7A6C" w:rsidP="00DB0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DB02F4"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0418C5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67D6A" w:rsidRPr="00BB2BA9" w:rsidRDefault="00DB02F4" w:rsidP="009D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974" w:rsidRDefault="00586974" w:rsidP="00756CFE">
      <w:pPr>
        <w:ind w:firstLine="480"/>
      </w:pPr>
      <w:r>
        <w:separator/>
      </w:r>
    </w:p>
  </w:endnote>
  <w:endnote w:type="continuationSeparator" w:id="1">
    <w:p w:rsidR="00586974" w:rsidRDefault="00586974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974" w:rsidRDefault="00586974" w:rsidP="00756CFE">
      <w:pPr>
        <w:ind w:firstLine="480"/>
      </w:pPr>
      <w:r>
        <w:separator/>
      </w:r>
    </w:p>
  </w:footnote>
  <w:footnote w:type="continuationSeparator" w:id="1">
    <w:p w:rsidR="00586974" w:rsidRDefault="00586974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18C5"/>
    <w:rsid w:val="000455D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8162A"/>
    <w:rsid w:val="00B06AE0"/>
    <w:rsid w:val="00B15991"/>
    <w:rsid w:val="00B266ED"/>
    <w:rsid w:val="00B82B51"/>
    <w:rsid w:val="00BB2BA9"/>
    <w:rsid w:val="00BB5C95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10</cp:revision>
  <dcterms:created xsi:type="dcterms:W3CDTF">2022-01-27T06:31:00Z</dcterms:created>
  <dcterms:modified xsi:type="dcterms:W3CDTF">2022-05-06T07:19:00Z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