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576"/>
        <w:gridCol w:w="7796"/>
        <w:gridCol w:w="1701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7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苏州森荣环保处置有限公司</w:t>
            </w:r>
          </w:p>
        </w:tc>
        <w:tc>
          <w:tcPr>
            <w:tcW w:w="7796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处置HW34废酸（除251-014-34、264-013-34、261-057-34、261-058-34外废液）3000吨/年、HW35废碱（除900-350-35外废液）3500吨/年、HW08废矿物油与含矿物油废物(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限</w:t>
            </w:r>
            <w:r>
              <w:rPr>
                <w:rFonts w:hint="default" w:ascii="Times New Roman" w:hAnsi="Times New Roman" w:cs="Times New Roman"/>
                <w:szCs w:val="21"/>
              </w:rPr>
              <w:t>251-001-08、900-204-08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废液</w:t>
            </w:r>
            <w:r>
              <w:rPr>
                <w:rFonts w:hint="default" w:ascii="Times New Roman" w:hAnsi="Times New Roman" w:cs="Times New Roman"/>
                <w:szCs w:val="21"/>
              </w:rPr>
              <w:t>)1000吨/年、HW09油/水、烃/水混合物或乳化液3500吨/年、HW06有机溶剂废液（限900-401-06、900-402-06、900-404-06废液）4500吨/年、HW13有机树脂类废物（限265-102-13、265-103-13废液）2000吨/年、HW12染料涂料废物（限264-011-12、264-013-12、900-250-12~900-255-12废液）2000吨/年、HW17表面处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Cs w:val="21"/>
              </w:rPr>
              <w:t>理废物（限336-052-17~336-058-17、 336-060-17、336-062-17~336-064-17、336-069-17、336-101-17废液）5500吨/年、HW22含铜废物（限304-001-22、398-004-22、398-005-22、398-051-22废液）5000吨/年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2021年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月-</w:t>
            </w:r>
            <w:r>
              <w:rPr>
                <w:rFonts w:hint="default" w:ascii="Times New Roman" w:hAnsi="Times New Roman" w:cs="Times New Roman"/>
                <w:sz w:val="22"/>
              </w:rPr>
              <w:t>2022年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</w:rPr>
              <w:t>月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2021年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2021年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21C012DF"/>
    <w:rsid w:val="290A6E4C"/>
    <w:rsid w:val="3FBE7EE2"/>
    <w:rsid w:val="4D5D55C3"/>
    <w:rsid w:val="6EA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2</TotalTime>
  <ScaleCrop>false</ScaleCrop>
  <LinksUpToDate>false</LinksUpToDate>
  <CharactersWithSpaces>691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2021-03-15T06:49:36Z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