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937" w:rsidRDefault="00D113A3">
      <w:pPr>
        <w:jc w:val="center"/>
        <w:rPr>
          <w:rFonts w:ascii="方正小标宋简体" w:eastAsia="方正小标宋简体"/>
          <w:sz w:val="36"/>
          <w:szCs w:val="36"/>
        </w:rPr>
      </w:pPr>
      <w:r>
        <w:rPr>
          <w:rFonts w:ascii="方正小标宋简体" w:eastAsia="方正小标宋简体" w:hint="eastAsia"/>
          <w:sz w:val="36"/>
          <w:szCs w:val="36"/>
        </w:rPr>
        <w:t>苏州市集中式生活饮用水水源水质月报</w:t>
      </w:r>
    </w:p>
    <w:p w:rsidR="00644937" w:rsidRDefault="00D113A3">
      <w:pPr>
        <w:jc w:val="center"/>
        <w:rPr>
          <w:rFonts w:ascii="方正小标宋简体" w:eastAsia="方正小标宋简体"/>
          <w:sz w:val="36"/>
          <w:szCs w:val="36"/>
        </w:rPr>
      </w:pPr>
      <w:r>
        <w:rPr>
          <w:rFonts w:ascii="方正小标宋简体" w:eastAsia="方正小标宋简体" w:hint="eastAsia"/>
          <w:sz w:val="36"/>
          <w:szCs w:val="36"/>
        </w:rPr>
        <w:t>（2024年</w:t>
      </w:r>
      <w:r w:rsidR="008637F3">
        <w:rPr>
          <w:rFonts w:ascii="方正小标宋简体" w:eastAsia="方正小标宋简体"/>
          <w:sz w:val="36"/>
          <w:szCs w:val="36"/>
        </w:rPr>
        <w:t>6</w:t>
      </w:r>
      <w:r>
        <w:rPr>
          <w:rFonts w:ascii="方正小标宋简体" w:eastAsia="方正小标宋简体" w:hint="eastAsia"/>
          <w:sz w:val="36"/>
          <w:szCs w:val="36"/>
        </w:rPr>
        <w:t>月）</w:t>
      </w:r>
    </w:p>
    <w:p w:rsidR="00644937" w:rsidRDefault="00644937">
      <w:pPr>
        <w:spacing w:line="240" w:lineRule="exact"/>
        <w:jc w:val="center"/>
        <w:rPr>
          <w:rFonts w:ascii="Times New Roman" w:eastAsia="黑体" w:hAnsi="Times New Roman" w:cs="Times New Roman"/>
          <w:sz w:val="36"/>
          <w:szCs w:val="36"/>
        </w:rPr>
      </w:pPr>
    </w:p>
    <w:p w:rsidR="00644937" w:rsidRDefault="00D113A3">
      <w:pPr>
        <w:rPr>
          <w:rFonts w:ascii="Times New Roman" w:eastAsia="黑体" w:hAnsi="Times New Roman" w:cs="Times New Roman"/>
          <w:sz w:val="28"/>
          <w:szCs w:val="28"/>
        </w:rPr>
      </w:pPr>
      <w:r>
        <w:rPr>
          <w:rFonts w:ascii="Times New Roman" w:eastAsia="黑体" w:hAnsi="Times New Roman" w:cs="Times New Roman"/>
          <w:sz w:val="28"/>
          <w:szCs w:val="28"/>
        </w:rPr>
        <w:t>一、监测情况</w:t>
      </w:r>
    </w:p>
    <w:p w:rsidR="00644937" w:rsidRDefault="00D113A3">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202</w:t>
      </w:r>
      <w:r>
        <w:rPr>
          <w:rFonts w:ascii="Times New Roman" w:eastAsia="仿宋_GB2312" w:hAnsi="Times New Roman" w:cs="Times New Roman" w:hint="eastAsia"/>
          <w:iCs/>
          <w:color w:val="000000"/>
          <w:sz w:val="28"/>
          <w:szCs w:val="28"/>
        </w:rPr>
        <w:t>4</w:t>
      </w:r>
      <w:r>
        <w:rPr>
          <w:rFonts w:ascii="Times New Roman" w:eastAsia="仿宋_GB2312" w:hAnsi="Times New Roman" w:cs="Times New Roman"/>
          <w:iCs/>
          <w:color w:val="000000"/>
          <w:sz w:val="28"/>
          <w:szCs w:val="28"/>
        </w:rPr>
        <w:t>年全市</w:t>
      </w:r>
      <w:r>
        <w:rPr>
          <w:rFonts w:ascii="Times New Roman" w:eastAsia="仿宋_GB2312" w:hAnsi="Times New Roman" w:cs="Times New Roman"/>
          <w:iCs/>
          <w:color w:val="000000"/>
          <w:sz w:val="28"/>
          <w:szCs w:val="28"/>
        </w:rPr>
        <w:t>13</w:t>
      </w:r>
      <w:r>
        <w:rPr>
          <w:rFonts w:ascii="Times New Roman" w:eastAsia="仿宋_GB2312" w:hAnsi="Times New Roman" w:cs="Times New Roman"/>
          <w:iCs/>
          <w:color w:val="000000"/>
          <w:sz w:val="28"/>
          <w:szCs w:val="28"/>
        </w:rPr>
        <w:t>个县级以上集中式饮用水源地均为地表水水源地。各水源地均按照国家及</w:t>
      </w:r>
      <w:proofErr w:type="gramStart"/>
      <w:r>
        <w:rPr>
          <w:rFonts w:ascii="Times New Roman" w:eastAsia="仿宋_GB2312" w:hAnsi="Times New Roman" w:cs="Times New Roman"/>
          <w:iCs/>
          <w:color w:val="000000"/>
          <w:sz w:val="28"/>
          <w:szCs w:val="28"/>
        </w:rPr>
        <w:t>省规范</w:t>
      </w:r>
      <w:proofErr w:type="gramEnd"/>
      <w:r>
        <w:rPr>
          <w:rFonts w:ascii="Times New Roman" w:eastAsia="仿宋_GB2312" w:hAnsi="Times New Roman" w:cs="Times New Roman"/>
          <w:iCs/>
          <w:color w:val="000000"/>
          <w:sz w:val="28"/>
          <w:szCs w:val="28"/>
        </w:rPr>
        <w:t>进行采样。</w:t>
      </w:r>
    </w:p>
    <w:p w:rsidR="00644937" w:rsidRDefault="00D113A3">
      <w:pPr>
        <w:rPr>
          <w:rFonts w:ascii="Times New Roman" w:hAnsi="Times New Roman" w:cs="Times New Roman"/>
          <w:sz w:val="28"/>
          <w:szCs w:val="28"/>
        </w:rPr>
      </w:pPr>
      <w:r>
        <w:rPr>
          <w:rFonts w:ascii="Times New Roman" w:eastAsia="黑体" w:hAnsi="Times New Roman" w:cs="Times New Roman"/>
          <w:sz w:val="28"/>
          <w:szCs w:val="28"/>
        </w:rPr>
        <w:t>二、监测项目</w:t>
      </w:r>
    </w:p>
    <w:p w:rsidR="00644937" w:rsidRDefault="00D113A3">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每月一次分析：监测《地表水环境质量标准》（</w:t>
      </w:r>
      <w:r>
        <w:rPr>
          <w:rFonts w:ascii="Times New Roman" w:eastAsia="仿宋_GB2312" w:hAnsi="Times New Roman" w:cs="Times New Roman"/>
          <w:iCs/>
          <w:color w:val="000000"/>
          <w:sz w:val="28"/>
          <w:szCs w:val="28"/>
        </w:rPr>
        <w:t>GB3838-2002</w:t>
      </w:r>
      <w:r>
        <w:rPr>
          <w:rFonts w:ascii="Times New Roman" w:eastAsia="仿宋_GB2312" w:hAnsi="Times New Roman" w:cs="Times New Roman"/>
          <w:iCs/>
          <w:color w:val="000000"/>
          <w:sz w:val="28"/>
          <w:szCs w:val="28"/>
        </w:rPr>
        <w:t>）中表</w:t>
      </w:r>
      <w:r>
        <w:rPr>
          <w:rFonts w:ascii="Times New Roman" w:eastAsia="仿宋_GB2312" w:hAnsi="Times New Roman" w:cs="Times New Roman"/>
          <w:iCs/>
          <w:color w:val="000000"/>
          <w:sz w:val="28"/>
          <w:szCs w:val="28"/>
        </w:rPr>
        <w:t>1</w:t>
      </w:r>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23</w:t>
      </w:r>
      <w:r>
        <w:rPr>
          <w:rFonts w:ascii="Times New Roman" w:eastAsia="仿宋_GB2312" w:hAnsi="Times New Roman" w:cs="Times New Roman"/>
          <w:iCs/>
          <w:color w:val="000000"/>
          <w:sz w:val="28"/>
          <w:szCs w:val="28"/>
        </w:rPr>
        <w:t>项）和表</w:t>
      </w:r>
      <w:r>
        <w:rPr>
          <w:rFonts w:ascii="Times New Roman" w:eastAsia="仿宋_GB2312" w:hAnsi="Times New Roman" w:cs="Times New Roman"/>
          <w:iCs/>
          <w:color w:val="000000"/>
          <w:sz w:val="28"/>
          <w:szCs w:val="28"/>
        </w:rPr>
        <w:t>2</w:t>
      </w:r>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5</w:t>
      </w:r>
      <w:r>
        <w:rPr>
          <w:rFonts w:ascii="Times New Roman" w:eastAsia="仿宋_GB2312" w:hAnsi="Times New Roman" w:cs="Times New Roman"/>
          <w:iCs/>
          <w:color w:val="000000"/>
          <w:sz w:val="28"/>
          <w:szCs w:val="28"/>
        </w:rPr>
        <w:t>项）以及表</w:t>
      </w:r>
      <w:r>
        <w:rPr>
          <w:rFonts w:ascii="Times New Roman" w:eastAsia="仿宋_GB2312" w:hAnsi="Times New Roman" w:cs="Times New Roman"/>
          <w:iCs/>
          <w:color w:val="000000"/>
          <w:sz w:val="28"/>
          <w:szCs w:val="28"/>
        </w:rPr>
        <w:t>3</w:t>
      </w:r>
      <w:r>
        <w:rPr>
          <w:rFonts w:ascii="Times New Roman" w:eastAsia="仿宋_GB2312" w:hAnsi="Times New Roman" w:cs="Times New Roman"/>
          <w:iCs/>
          <w:color w:val="000000"/>
          <w:sz w:val="28"/>
          <w:szCs w:val="28"/>
        </w:rPr>
        <w:t>的优选特定项目</w:t>
      </w:r>
      <w:r>
        <w:rPr>
          <w:rFonts w:ascii="Times New Roman" w:eastAsia="仿宋_GB2312" w:hAnsi="Times New Roman" w:cs="Times New Roman"/>
          <w:iCs/>
          <w:color w:val="000000"/>
          <w:sz w:val="28"/>
          <w:szCs w:val="28"/>
        </w:rPr>
        <w:t>33</w:t>
      </w:r>
      <w:r>
        <w:rPr>
          <w:rFonts w:ascii="Times New Roman" w:eastAsia="仿宋_GB2312" w:hAnsi="Times New Roman" w:cs="Times New Roman"/>
          <w:iCs/>
          <w:color w:val="000000"/>
          <w:sz w:val="28"/>
          <w:szCs w:val="28"/>
        </w:rPr>
        <w:t>项（见</w:t>
      </w:r>
      <w:proofErr w:type="gramStart"/>
      <w:r>
        <w:rPr>
          <w:rFonts w:ascii="Times New Roman" w:eastAsia="仿宋_GB2312" w:hAnsi="Times New Roman" w:cs="Times New Roman"/>
          <w:iCs/>
          <w:color w:val="000000"/>
          <w:sz w:val="28"/>
          <w:szCs w:val="28"/>
        </w:rPr>
        <w:t>苏环办</w:t>
      </w:r>
      <w:proofErr w:type="gramEnd"/>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2012</w:t>
      </w:r>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384</w:t>
      </w:r>
      <w:r>
        <w:rPr>
          <w:rFonts w:ascii="Times New Roman" w:eastAsia="仿宋_GB2312" w:hAnsi="Times New Roman" w:cs="Times New Roman"/>
          <w:iCs/>
          <w:color w:val="000000"/>
          <w:sz w:val="28"/>
          <w:szCs w:val="28"/>
        </w:rPr>
        <w:t>号文），共</w:t>
      </w:r>
      <w:r>
        <w:rPr>
          <w:rFonts w:ascii="Times New Roman" w:eastAsia="仿宋_GB2312" w:hAnsi="Times New Roman" w:cs="Times New Roman"/>
          <w:iCs/>
          <w:color w:val="000000"/>
          <w:sz w:val="28"/>
          <w:szCs w:val="28"/>
        </w:rPr>
        <w:t>61</w:t>
      </w:r>
      <w:r>
        <w:rPr>
          <w:rFonts w:ascii="Times New Roman" w:eastAsia="仿宋_GB2312" w:hAnsi="Times New Roman" w:cs="Times New Roman"/>
          <w:iCs/>
          <w:color w:val="000000"/>
          <w:sz w:val="28"/>
          <w:szCs w:val="28"/>
        </w:rPr>
        <w:t>项；湖库</w:t>
      </w:r>
      <w:proofErr w:type="gramStart"/>
      <w:r>
        <w:rPr>
          <w:rFonts w:ascii="Times New Roman" w:eastAsia="仿宋_GB2312" w:hAnsi="Times New Roman" w:cs="Times New Roman"/>
          <w:iCs/>
          <w:color w:val="000000"/>
          <w:sz w:val="28"/>
          <w:szCs w:val="28"/>
        </w:rPr>
        <w:t>型加测透明度</w:t>
      </w:r>
      <w:proofErr w:type="gramEnd"/>
      <w:r>
        <w:rPr>
          <w:rFonts w:ascii="Times New Roman" w:eastAsia="仿宋_GB2312" w:hAnsi="Times New Roman" w:cs="Times New Roman"/>
          <w:iCs/>
          <w:color w:val="000000"/>
          <w:sz w:val="28"/>
          <w:szCs w:val="28"/>
        </w:rPr>
        <w:t>、叶绿素</w:t>
      </w:r>
      <w:r>
        <w:rPr>
          <w:rFonts w:ascii="Times New Roman" w:eastAsia="仿宋_GB2312" w:hAnsi="Times New Roman" w:cs="Times New Roman"/>
          <w:iCs/>
          <w:color w:val="000000"/>
          <w:sz w:val="28"/>
          <w:szCs w:val="28"/>
        </w:rPr>
        <w:t>a</w:t>
      </w:r>
      <w:r>
        <w:rPr>
          <w:rFonts w:ascii="Times New Roman" w:eastAsia="仿宋_GB2312" w:hAnsi="Times New Roman" w:cs="Times New Roman"/>
          <w:iCs/>
          <w:color w:val="000000"/>
          <w:sz w:val="28"/>
          <w:szCs w:val="28"/>
        </w:rPr>
        <w:t>。</w:t>
      </w:r>
    </w:p>
    <w:p w:rsidR="00644937" w:rsidRDefault="00D113A3">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每年一次全分析：地表水监测《地表水环境质量标准》中的</w:t>
      </w:r>
      <w:r>
        <w:rPr>
          <w:rFonts w:ascii="Times New Roman" w:eastAsia="仿宋_GB2312" w:hAnsi="Times New Roman" w:cs="Times New Roman"/>
          <w:iCs/>
          <w:color w:val="000000"/>
          <w:sz w:val="28"/>
          <w:szCs w:val="28"/>
        </w:rPr>
        <w:t>109</w:t>
      </w:r>
      <w:r>
        <w:rPr>
          <w:rFonts w:ascii="Times New Roman" w:eastAsia="仿宋_GB2312" w:hAnsi="Times New Roman" w:cs="Times New Roman"/>
          <w:iCs/>
          <w:color w:val="000000"/>
          <w:sz w:val="28"/>
          <w:szCs w:val="28"/>
        </w:rPr>
        <w:t>项。</w:t>
      </w:r>
    </w:p>
    <w:p w:rsidR="00644937" w:rsidRDefault="00D113A3">
      <w:pPr>
        <w:rPr>
          <w:rFonts w:ascii="Times New Roman" w:eastAsia="黑体" w:hAnsi="Times New Roman" w:cs="Times New Roman"/>
          <w:sz w:val="28"/>
          <w:szCs w:val="28"/>
        </w:rPr>
      </w:pPr>
      <w:r>
        <w:rPr>
          <w:rFonts w:ascii="Times New Roman" w:eastAsia="黑体" w:hAnsi="Times New Roman" w:cs="Times New Roman"/>
          <w:sz w:val="28"/>
          <w:szCs w:val="28"/>
        </w:rPr>
        <w:t>三、评价标准及方法</w:t>
      </w:r>
    </w:p>
    <w:p w:rsidR="00644937" w:rsidRDefault="00D113A3">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地表水水源根据《地表水环境质量标准》（</w:t>
      </w:r>
      <w:r>
        <w:rPr>
          <w:rFonts w:ascii="Times New Roman" w:eastAsia="仿宋_GB2312" w:hAnsi="Times New Roman" w:cs="Times New Roman"/>
          <w:iCs/>
          <w:color w:val="000000"/>
          <w:sz w:val="28"/>
          <w:szCs w:val="28"/>
        </w:rPr>
        <w:t>GB3838-2002</w:t>
      </w:r>
      <w:r>
        <w:rPr>
          <w:rFonts w:ascii="Times New Roman" w:eastAsia="仿宋_GB2312" w:hAnsi="Times New Roman" w:cs="Times New Roman"/>
          <w:iCs/>
          <w:color w:val="000000"/>
          <w:sz w:val="28"/>
          <w:szCs w:val="28"/>
        </w:rPr>
        <w:t>）进行评价。基本项目按照省厅下发文件《江苏省环境保护重点城市地表水集中式饮用水源主要指标达标工作考核暂行办法》及《地表水环境质量评价方法（试行）》（</w:t>
      </w:r>
      <w:proofErr w:type="gramStart"/>
      <w:r>
        <w:rPr>
          <w:rFonts w:ascii="Times New Roman" w:eastAsia="仿宋_GB2312" w:hAnsi="Times New Roman" w:cs="Times New Roman"/>
          <w:iCs/>
          <w:color w:val="000000"/>
          <w:sz w:val="28"/>
          <w:szCs w:val="28"/>
        </w:rPr>
        <w:t>环办〔</w:t>
      </w:r>
      <w:r>
        <w:rPr>
          <w:rFonts w:ascii="Times New Roman" w:eastAsia="仿宋_GB2312" w:hAnsi="Times New Roman" w:cs="Times New Roman"/>
          <w:iCs/>
          <w:color w:val="000000"/>
          <w:sz w:val="28"/>
          <w:szCs w:val="28"/>
        </w:rPr>
        <w:t>2011</w:t>
      </w:r>
      <w:r>
        <w:rPr>
          <w:rFonts w:ascii="Times New Roman" w:eastAsia="仿宋_GB2312" w:hAnsi="Times New Roman" w:cs="Times New Roman"/>
          <w:iCs/>
          <w:color w:val="000000"/>
          <w:sz w:val="28"/>
          <w:szCs w:val="28"/>
        </w:rPr>
        <w:t>〕</w:t>
      </w:r>
      <w:proofErr w:type="gramEnd"/>
      <w:r>
        <w:rPr>
          <w:rFonts w:ascii="Times New Roman" w:eastAsia="仿宋_GB2312" w:hAnsi="Times New Roman" w:cs="Times New Roman"/>
          <w:iCs/>
          <w:color w:val="000000"/>
          <w:sz w:val="28"/>
          <w:szCs w:val="28"/>
        </w:rPr>
        <w:t>22</w:t>
      </w:r>
      <w:r>
        <w:rPr>
          <w:rFonts w:ascii="Times New Roman" w:eastAsia="仿宋_GB2312" w:hAnsi="Times New Roman" w:cs="Times New Roman"/>
          <w:iCs/>
          <w:color w:val="000000"/>
          <w:sz w:val="28"/>
          <w:szCs w:val="28"/>
        </w:rPr>
        <w:t>号）进行评价，补充项目、特定项目采用单因子评价法进行评价。</w:t>
      </w:r>
    </w:p>
    <w:p w:rsidR="00644937" w:rsidRDefault="00D113A3">
      <w:pPr>
        <w:rPr>
          <w:rFonts w:ascii="Times New Roman" w:eastAsia="黑体" w:hAnsi="Times New Roman" w:cs="Times New Roman"/>
          <w:sz w:val="28"/>
          <w:szCs w:val="28"/>
        </w:rPr>
      </w:pPr>
      <w:r>
        <w:rPr>
          <w:rFonts w:ascii="Times New Roman" w:eastAsia="黑体" w:hAnsi="Times New Roman" w:cs="Times New Roman"/>
          <w:sz w:val="28"/>
          <w:szCs w:val="28"/>
        </w:rPr>
        <w:t>四、评价结果</w:t>
      </w:r>
    </w:p>
    <w:p w:rsidR="00644937" w:rsidRDefault="00D113A3">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202</w:t>
      </w:r>
      <w:r>
        <w:rPr>
          <w:rFonts w:ascii="Times New Roman" w:eastAsia="仿宋_GB2312" w:hAnsi="Times New Roman" w:cs="Times New Roman" w:hint="eastAsia"/>
          <w:iCs/>
          <w:color w:val="000000"/>
          <w:sz w:val="28"/>
          <w:szCs w:val="28"/>
        </w:rPr>
        <w:t>4</w:t>
      </w:r>
      <w:r>
        <w:rPr>
          <w:rFonts w:ascii="Times New Roman" w:eastAsia="仿宋_GB2312" w:hAnsi="Times New Roman" w:cs="Times New Roman"/>
          <w:iCs/>
          <w:color w:val="000000"/>
          <w:sz w:val="28"/>
          <w:szCs w:val="28"/>
        </w:rPr>
        <w:t>年</w:t>
      </w:r>
      <w:r w:rsidR="008637F3">
        <w:rPr>
          <w:rFonts w:ascii="Times New Roman" w:eastAsia="仿宋_GB2312" w:hAnsi="Times New Roman" w:cs="Times New Roman"/>
          <w:iCs/>
          <w:color w:val="000000"/>
          <w:sz w:val="28"/>
          <w:szCs w:val="28"/>
        </w:rPr>
        <w:t>6</w:t>
      </w:r>
      <w:bookmarkStart w:id="0" w:name="_GoBack"/>
      <w:bookmarkEnd w:id="0"/>
      <w:r>
        <w:rPr>
          <w:rFonts w:ascii="Times New Roman" w:eastAsia="仿宋_GB2312" w:hAnsi="Times New Roman" w:cs="Times New Roman"/>
          <w:iCs/>
          <w:color w:val="000000"/>
          <w:sz w:val="28"/>
          <w:szCs w:val="28"/>
        </w:rPr>
        <w:t>月，</w:t>
      </w:r>
      <w:r>
        <w:rPr>
          <w:rFonts w:ascii="Times New Roman" w:eastAsia="仿宋_GB2312" w:hAnsi="Times New Roman" w:cs="Times New Roman"/>
          <w:iCs/>
          <w:color w:val="000000"/>
          <w:sz w:val="28"/>
          <w:szCs w:val="28"/>
        </w:rPr>
        <w:t>13</w:t>
      </w:r>
      <w:r>
        <w:rPr>
          <w:rFonts w:ascii="Times New Roman" w:eastAsia="仿宋_GB2312" w:hAnsi="Times New Roman" w:cs="Times New Roman"/>
          <w:iCs/>
          <w:color w:val="000000"/>
          <w:sz w:val="28"/>
          <w:szCs w:val="28"/>
        </w:rPr>
        <w:t>个水源地考核指标均达标。</w:t>
      </w:r>
    </w:p>
    <w:p w:rsidR="00644937" w:rsidRDefault="00644937">
      <w:pPr>
        <w:spacing w:line="480" w:lineRule="exact"/>
        <w:ind w:firstLineChars="200" w:firstLine="560"/>
        <w:rPr>
          <w:rFonts w:ascii="Times New Roman" w:hAnsi="Times New Roman" w:cs="Times New Roman"/>
          <w:sz w:val="28"/>
          <w:szCs w:val="28"/>
        </w:rPr>
      </w:pPr>
    </w:p>
    <w:tbl>
      <w:tblPr>
        <w:tblStyle w:val="a7"/>
        <w:tblW w:w="0" w:type="auto"/>
        <w:tblLook w:val="04A0" w:firstRow="1" w:lastRow="0" w:firstColumn="1" w:lastColumn="0" w:noHBand="0" w:noVBand="1"/>
      </w:tblPr>
      <w:tblGrid>
        <w:gridCol w:w="1493"/>
        <w:gridCol w:w="4037"/>
        <w:gridCol w:w="2766"/>
      </w:tblGrid>
      <w:tr w:rsidR="00644937">
        <w:tc>
          <w:tcPr>
            <w:tcW w:w="1526" w:type="dxa"/>
          </w:tcPr>
          <w:p w:rsidR="00644937" w:rsidRDefault="00D113A3">
            <w:pPr>
              <w:spacing w:line="480" w:lineRule="exact"/>
              <w:jc w:val="center"/>
              <w:rPr>
                <w:rFonts w:ascii="Times New Roman" w:hAnsi="Times New Roman" w:cs="Times New Roman"/>
                <w:sz w:val="28"/>
                <w:szCs w:val="28"/>
              </w:rPr>
            </w:pPr>
            <w:r>
              <w:rPr>
                <w:rFonts w:ascii="Times New Roman" w:hAnsi="Times New Roman" w:cs="Times New Roman"/>
                <w:sz w:val="28"/>
                <w:szCs w:val="28"/>
              </w:rPr>
              <w:t>序号</w:t>
            </w:r>
          </w:p>
        </w:tc>
        <w:tc>
          <w:tcPr>
            <w:tcW w:w="4155" w:type="dxa"/>
          </w:tcPr>
          <w:p w:rsidR="00644937" w:rsidRDefault="00D113A3">
            <w:pPr>
              <w:spacing w:line="480" w:lineRule="exact"/>
              <w:jc w:val="center"/>
              <w:rPr>
                <w:rFonts w:ascii="Times New Roman" w:hAnsi="Times New Roman" w:cs="Times New Roman"/>
                <w:sz w:val="28"/>
                <w:szCs w:val="28"/>
              </w:rPr>
            </w:pPr>
            <w:r>
              <w:rPr>
                <w:rFonts w:ascii="Times New Roman" w:hAnsi="Times New Roman" w:cs="Times New Roman"/>
                <w:sz w:val="28"/>
                <w:szCs w:val="28"/>
              </w:rPr>
              <w:t>水源地名称</w:t>
            </w:r>
          </w:p>
        </w:tc>
        <w:tc>
          <w:tcPr>
            <w:tcW w:w="2841" w:type="dxa"/>
          </w:tcPr>
          <w:p w:rsidR="00644937" w:rsidRDefault="00D113A3">
            <w:pPr>
              <w:spacing w:line="480" w:lineRule="exact"/>
              <w:jc w:val="center"/>
              <w:rPr>
                <w:rFonts w:ascii="Times New Roman" w:hAnsi="Times New Roman" w:cs="Times New Roman"/>
                <w:sz w:val="28"/>
                <w:szCs w:val="28"/>
              </w:rPr>
            </w:pPr>
            <w:r>
              <w:rPr>
                <w:rFonts w:ascii="Times New Roman" w:hAnsi="Times New Roman" w:cs="Times New Roman"/>
                <w:sz w:val="28"/>
                <w:szCs w:val="28"/>
              </w:rPr>
              <w:t>达标情况</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太湖渔洋山水源地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太湖金</w:t>
            </w:r>
            <w:proofErr w:type="gramStart"/>
            <w:r>
              <w:rPr>
                <w:rFonts w:ascii="Times New Roman" w:hAnsi="Times New Roman" w:cs="Times New Roman"/>
                <w:color w:val="000000"/>
                <w:sz w:val="24"/>
                <w:szCs w:val="24"/>
              </w:rPr>
              <w:t>墅</w:t>
            </w:r>
            <w:proofErr w:type="gramEnd"/>
            <w:r>
              <w:rPr>
                <w:rFonts w:ascii="Times New Roman" w:hAnsi="Times New Roman" w:cs="Times New Roman"/>
                <w:color w:val="000000"/>
                <w:sz w:val="24"/>
                <w:szCs w:val="24"/>
              </w:rPr>
              <w:t>港水源地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太湖浦庄水源地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155" w:type="dxa"/>
            <w:vAlign w:val="center"/>
          </w:tcPr>
          <w:p w:rsidR="00644937" w:rsidRDefault="00D113A3">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太湖镇</w:t>
            </w:r>
            <w:proofErr w:type="gramEnd"/>
            <w:r>
              <w:rPr>
                <w:rFonts w:ascii="Times New Roman" w:hAnsi="Times New Roman" w:cs="Times New Roman"/>
                <w:color w:val="000000"/>
                <w:sz w:val="24"/>
                <w:szCs w:val="24"/>
              </w:rPr>
              <w:t>湖水源地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常熟市尚湖水源地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常熟市长江</w:t>
            </w:r>
            <w:proofErr w:type="gramStart"/>
            <w:r>
              <w:rPr>
                <w:rFonts w:ascii="Times New Roman" w:hAnsi="Times New Roman" w:cs="Times New Roman"/>
                <w:color w:val="000000"/>
                <w:sz w:val="24"/>
                <w:szCs w:val="24"/>
              </w:rPr>
              <w:t>浒</w:t>
            </w:r>
            <w:proofErr w:type="gramEnd"/>
            <w:r>
              <w:rPr>
                <w:rFonts w:ascii="Times New Roman" w:hAnsi="Times New Roman" w:cs="Times New Roman"/>
                <w:color w:val="000000"/>
                <w:sz w:val="24"/>
                <w:szCs w:val="24"/>
              </w:rPr>
              <w:t>浦水源地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155" w:type="dxa"/>
            <w:vAlign w:val="center"/>
          </w:tcPr>
          <w:p w:rsidR="00644937" w:rsidRDefault="00D113A3">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一干河</w:t>
            </w:r>
            <w:proofErr w:type="gramEnd"/>
            <w:r>
              <w:rPr>
                <w:rFonts w:ascii="Times New Roman" w:hAnsi="Times New Roman" w:cs="Times New Roman"/>
                <w:color w:val="000000"/>
                <w:sz w:val="24"/>
                <w:szCs w:val="24"/>
              </w:rPr>
              <w:t>新港桥水源地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长江张家港三水厂水源地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傀儡湖水源地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太湖庙港水源</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太湖北</w:t>
            </w:r>
            <w:proofErr w:type="gramStart"/>
            <w:r>
              <w:rPr>
                <w:rFonts w:ascii="Times New Roman" w:hAnsi="Times New Roman" w:cs="Times New Roman"/>
                <w:color w:val="000000"/>
                <w:sz w:val="24"/>
                <w:szCs w:val="24"/>
              </w:rPr>
              <w:t>亭子港</w:t>
            </w:r>
            <w:proofErr w:type="gramEnd"/>
            <w:r>
              <w:rPr>
                <w:rFonts w:ascii="Times New Roman" w:hAnsi="Times New Roman" w:cs="Times New Roman"/>
                <w:color w:val="000000"/>
                <w:sz w:val="24"/>
                <w:szCs w:val="24"/>
              </w:rPr>
              <w:t>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长江太仓</w:t>
            </w:r>
            <w:proofErr w:type="gramStart"/>
            <w:r>
              <w:rPr>
                <w:rFonts w:ascii="Times New Roman" w:hAnsi="Times New Roman" w:cs="Times New Roman"/>
                <w:color w:val="000000"/>
                <w:sz w:val="24"/>
                <w:szCs w:val="24"/>
              </w:rPr>
              <w:t>浏</w:t>
            </w:r>
            <w:proofErr w:type="gramEnd"/>
            <w:r>
              <w:rPr>
                <w:rFonts w:ascii="Times New Roman" w:hAnsi="Times New Roman" w:cs="Times New Roman"/>
                <w:color w:val="000000"/>
                <w:sz w:val="24"/>
                <w:szCs w:val="24"/>
              </w:rPr>
              <w:t>河水源地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阳澄湖苏州工业园区水源地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bl>
    <w:p w:rsidR="00644937" w:rsidRDefault="00D113A3" w:rsidP="00B04B2A">
      <w:pPr>
        <w:rPr>
          <w:rFonts w:ascii="Times New Roman" w:hAnsi="Times New Roman" w:cs="Times New Roman"/>
          <w:szCs w:val="21"/>
        </w:rPr>
      </w:pPr>
      <w:r>
        <w:rPr>
          <w:rFonts w:ascii="Times New Roman" w:hAnsi="Times New Roman" w:cs="Times New Roman" w:hint="eastAsia"/>
          <w:szCs w:val="21"/>
        </w:rPr>
        <w:t>注：</w:t>
      </w:r>
      <w:r>
        <w:rPr>
          <w:rFonts w:ascii="Times New Roman" w:hAnsi="Times New Roman" w:cs="Times New Roman"/>
          <w:szCs w:val="21"/>
        </w:rPr>
        <w:t>集中式饮用水水源和生活饮用水的区别</w:t>
      </w:r>
      <w:r w:rsidR="00B04B2A">
        <w:rPr>
          <w:rFonts w:ascii="Times New Roman" w:hAnsi="Times New Roman" w:cs="Times New Roman" w:hint="eastAsia"/>
          <w:szCs w:val="21"/>
        </w:rPr>
        <w:t>：</w:t>
      </w:r>
      <w:r>
        <w:rPr>
          <w:rFonts w:ascii="Times New Roman" w:hAnsi="Times New Roman" w:cs="Times New Roman"/>
          <w:szCs w:val="21"/>
        </w:rPr>
        <w:t>饮用水水源为原水，居民生活饮用水为末梢水，水源水经自来水厂净化处理达到《生活饮用水卫生标准》的要求后，进入居民供水系统作为饮用水。</w:t>
      </w:r>
    </w:p>
    <w:sectPr w:rsidR="00644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NTVkMTM0ZDFlMTJkNTBjOWViMmVkMGYxZDAwOWUifQ=="/>
  </w:docVars>
  <w:rsids>
    <w:rsidRoot w:val="00B86334"/>
    <w:rsid w:val="00004C25"/>
    <w:rsid w:val="000109B2"/>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038A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1399"/>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B1CBE"/>
    <w:rsid w:val="004E2E85"/>
    <w:rsid w:val="004E5CFA"/>
    <w:rsid w:val="004F4B85"/>
    <w:rsid w:val="00504491"/>
    <w:rsid w:val="00527460"/>
    <w:rsid w:val="005316B5"/>
    <w:rsid w:val="00543058"/>
    <w:rsid w:val="0054719A"/>
    <w:rsid w:val="00550E0D"/>
    <w:rsid w:val="00560916"/>
    <w:rsid w:val="00562369"/>
    <w:rsid w:val="005A7B92"/>
    <w:rsid w:val="005B3011"/>
    <w:rsid w:val="005D6CDA"/>
    <w:rsid w:val="00627488"/>
    <w:rsid w:val="00644937"/>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637F3"/>
    <w:rsid w:val="00892D09"/>
    <w:rsid w:val="008A2661"/>
    <w:rsid w:val="008A4735"/>
    <w:rsid w:val="008B6B47"/>
    <w:rsid w:val="00915FC2"/>
    <w:rsid w:val="00916BB7"/>
    <w:rsid w:val="00932F8F"/>
    <w:rsid w:val="00945017"/>
    <w:rsid w:val="00970EAC"/>
    <w:rsid w:val="00985419"/>
    <w:rsid w:val="0099040A"/>
    <w:rsid w:val="00992012"/>
    <w:rsid w:val="009A794C"/>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04B2A"/>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3A3"/>
    <w:rsid w:val="00D11883"/>
    <w:rsid w:val="00D23697"/>
    <w:rsid w:val="00D60101"/>
    <w:rsid w:val="00D75610"/>
    <w:rsid w:val="00D81DDB"/>
    <w:rsid w:val="00D85274"/>
    <w:rsid w:val="00D87BDE"/>
    <w:rsid w:val="00D907C5"/>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1E06"/>
    <w:rsid w:val="00FD619A"/>
    <w:rsid w:val="00FE1E3A"/>
    <w:rsid w:val="00FF659A"/>
    <w:rsid w:val="0C5114E3"/>
    <w:rsid w:val="0F8A0D7E"/>
    <w:rsid w:val="123F1E23"/>
    <w:rsid w:val="1653190C"/>
    <w:rsid w:val="181B3634"/>
    <w:rsid w:val="1B1C4F16"/>
    <w:rsid w:val="1D1A541D"/>
    <w:rsid w:val="257007B0"/>
    <w:rsid w:val="26EE1128"/>
    <w:rsid w:val="27B2150F"/>
    <w:rsid w:val="27FD7B70"/>
    <w:rsid w:val="293D755D"/>
    <w:rsid w:val="2DDC713B"/>
    <w:rsid w:val="2ECE5292"/>
    <w:rsid w:val="302B46D7"/>
    <w:rsid w:val="39C5379D"/>
    <w:rsid w:val="3B0C30FB"/>
    <w:rsid w:val="3D220A02"/>
    <w:rsid w:val="3DDF184F"/>
    <w:rsid w:val="40AE17A4"/>
    <w:rsid w:val="462E19CD"/>
    <w:rsid w:val="497D6C2D"/>
    <w:rsid w:val="52D57D57"/>
    <w:rsid w:val="56455B4F"/>
    <w:rsid w:val="573155E3"/>
    <w:rsid w:val="58D60806"/>
    <w:rsid w:val="5BD70BD6"/>
    <w:rsid w:val="606A1672"/>
    <w:rsid w:val="62A173E0"/>
    <w:rsid w:val="62EA1371"/>
    <w:rsid w:val="64410F8F"/>
    <w:rsid w:val="68E31198"/>
    <w:rsid w:val="71B0518A"/>
    <w:rsid w:val="71C6787A"/>
    <w:rsid w:val="77C44453"/>
    <w:rsid w:val="77E7617E"/>
    <w:rsid w:val="78C72412"/>
    <w:rsid w:val="7B582DC4"/>
    <w:rsid w:val="7C6F05B5"/>
    <w:rsid w:val="7CC97796"/>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3D9D8"/>
  <w15:docId w15:val="{4C131D9B-9BD7-49F3-AA3D-022207C4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autoRedefine/>
    <w:uiPriority w:val="34"/>
    <w:qFormat/>
    <w:pPr>
      <w:ind w:firstLineChars="200" w:firstLine="420"/>
    </w:pPr>
  </w:style>
  <w:style w:type="character" w:customStyle="1" w:styleId="a6">
    <w:name w:val="页眉 字符"/>
    <w:basedOn w:val="a0"/>
    <w:link w:val="a5"/>
    <w:autoRedefine/>
    <w:uiPriority w:val="99"/>
    <w:semiHidden/>
    <w:qFormat/>
    <w:rPr>
      <w:sz w:val="18"/>
      <w:szCs w:val="18"/>
    </w:rPr>
  </w:style>
  <w:style w:type="character" w:customStyle="1" w:styleId="a4">
    <w:name w:val="页脚 字符"/>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119</Characters>
  <Application>Microsoft Office Word</Application>
  <DocSecurity>0</DocSecurity>
  <Lines>1</Lines>
  <Paragraphs>1</Paragraphs>
  <ScaleCrop>false</ScaleCrop>
  <Company>Lenovo (Beijing) Limited</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Windows User</cp:lastModifiedBy>
  <cp:revision>10</cp:revision>
  <cp:lastPrinted>2016-02-14T06:02:00Z</cp:lastPrinted>
  <dcterms:created xsi:type="dcterms:W3CDTF">2023-12-06T02:50:00Z</dcterms:created>
  <dcterms:modified xsi:type="dcterms:W3CDTF">2024-07-04T07:44:00Z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4DEFDABE63D94B8AAD612BBEFFCC2FAD_13</vt:lpwstr>
  </property>
</Properties>
</file>