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8</w:t>
      </w:r>
      <w:r>
        <w:rPr>
          <w:rFonts w:hint="eastAsia" w:ascii="方正小标宋简体" w:eastAsia="方正小标宋简体"/>
          <w:sz w:val="36"/>
          <w:szCs w:val="36"/>
        </w:rPr>
        <w:t>月）</w:t>
      </w:r>
    </w:p>
    <w:p>
      <w:pPr>
        <w:spacing w:line="240" w:lineRule="exact"/>
        <w:jc w:val="center"/>
        <w:rPr>
          <w:rFonts w:hint="default" w:ascii="Times New Roman" w:hAnsi="Times New Roman" w:eastAsia="黑体" w:cs="Times New Roman"/>
          <w:sz w:val="36"/>
          <w:szCs w:val="36"/>
        </w:r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一、监测情况</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20</w:t>
      </w:r>
      <w:r>
        <w:rPr>
          <w:rFonts w:hint="default" w:ascii="Times New Roman" w:hAnsi="Times New Roman" w:eastAsia="仿宋_GB2312" w:cs="Times New Roman"/>
          <w:iCs/>
          <w:color w:val="000000"/>
          <w:sz w:val="28"/>
          <w:szCs w:val="28"/>
          <w:lang w:val="en-US" w:eastAsia="zh-CN"/>
        </w:rPr>
        <w:t>23</w:t>
      </w:r>
      <w:r>
        <w:rPr>
          <w:rFonts w:hint="default" w:ascii="Times New Roman" w:hAnsi="Times New Roman" w:eastAsia="仿宋_GB2312" w:cs="Times New Roman"/>
          <w:iCs/>
          <w:color w:val="000000"/>
          <w:sz w:val="28"/>
          <w:szCs w:val="28"/>
        </w:rPr>
        <w:t>年全市13个县级以上集中式饮用水源地均为地表水水源地。各水源地均按照国家及省规范进行采样。</w:t>
      </w:r>
    </w:p>
    <w:p>
      <w:pPr>
        <w:rPr>
          <w:rFonts w:hint="default" w:ascii="Times New Roman" w:hAnsi="Times New Roman" w:cs="Times New Roman"/>
          <w:sz w:val="28"/>
          <w:szCs w:val="28"/>
        </w:rPr>
      </w:pPr>
      <w:r>
        <w:rPr>
          <w:rFonts w:hint="default" w:ascii="Times New Roman" w:hAnsi="Times New Roman" w:eastAsia="黑体" w:cs="Times New Roman"/>
          <w:sz w:val="28"/>
          <w:szCs w:val="28"/>
        </w:rPr>
        <w:t>二、监测项目</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每月一次分析：监测《地表水环境质量标准》（GB3838-2002）中表1（23项）和表2（5项）以及表3的优选特定项目33项（见苏环办〔2012〕384号文），共61项；湖库型加测透明度、叶绿素a。</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每年一次全分析：地表水监测《地表水环境质量标准》中的109项。</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三、评价标准及方法</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四、评价结果</w:t>
      </w:r>
    </w:p>
    <w:p>
      <w:pPr>
        <w:spacing w:line="480" w:lineRule="exact"/>
        <w:ind w:firstLine="560" w:firstLineChars="200"/>
        <w:rPr>
          <w:rFonts w:hint="default" w:ascii="Times New Roman" w:hAnsi="Times New Roman" w:eastAsia="仿宋_GB2312" w:cs="Times New Roman"/>
          <w:iCs/>
          <w:color w:val="000000"/>
          <w:sz w:val="28"/>
          <w:szCs w:val="28"/>
        </w:rPr>
      </w:pPr>
      <w:r>
        <w:rPr>
          <w:rFonts w:hint="default" w:ascii="Times New Roman" w:hAnsi="Times New Roman" w:eastAsia="仿宋_GB2312" w:cs="Times New Roman"/>
          <w:iCs/>
          <w:color w:val="000000"/>
          <w:sz w:val="28"/>
          <w:szCs w:val="28"/>
        </w:rPr>
        <w:t>202</w:t>
      </w:r>
      <w:r>
        <w:rPr>
          <w:rFonts w:hint="default" w:ascii="Times New Roman" w:hAnsi="Times New Roman" w:eastAsia="仿宋_GB2312" w:cs="Times New Roman"/>
          <w:iCs/>
          <w:color w:val="000000"/>
          <w:sz w:val="28"/>
          <w:szCs w:val="28"/>
          <w:lang w:val="en-US" w:eastAsia="zh-CN"/>
        </w:rPr>
        <w:t>3</w:t>
      </w:r>
      <w:r>
        <w:rPr>
          <w:rFonts w:hint="default" w:ascii="Times New Roman" w:hAnsi="Times New Roman" w:eastAsia="仿宋_GB2312" w:cs="Times New Roman"/>
          <w:iCs/>
          <w:color w:val="000000"/>
          <w:sz w:val="28"/>
          <w:szCs w:val="28"/>
        </w:rPr>
        <w:t>年</w:t>
      </w:r>
      <w:r>
        <w:rPr>
          <w:rFonts w:hint="eastAsia" w:ascii="Times New Roman" w:hAnsi="Times New Roman" w:eastAsia="仿宋_GB2312" w:cs="Times New Roman"/>
          <w:iCs/>
          <w:color w:val="000000"/>
          <w:sz w:val="28"/>
          <w:szCs w:val="28"/>
          <w:lang w:val="en-US" w:eastAsia="zh-CN"/>
        </w:rPr>
        <w:t>8</w:t>
      </w:r>
      <w:bookmarkStart w:id="0" w:name="_GoBack"/>
      <w:bookmarkEnd w:id="0"/>
      <w:r>
        <w:rPr>
          <w:rFonts w:hint="default" w:ascii="Times New Roman" w:hAnsi="Times New Roman" w:eastAsia="仿宋_GB2312" w:cs="Times New Roman"/>
          <w:iCs/>
          <w:color w:val="000000"/>
          <w:sz w:val="28"/>
          <w:szCs w:val="28"/>
        </w:rPr>
        <w:t>月，13个水源地考核指标均达标。</w:t>
      </w:r>
    </w:p>
    <w:p>
      <w:pPr>
        <w:spacing w:line="480" w:lineRule="exact"/>
        <w:ind w:firstLine="560" w:firstLineChars="200"/>
        <w:rPr>
          <w:rFonts w:hint="default" w:ascii="Times New Roman" w:hAnsi="Times New Roman" w:cs="Times New Roman"/>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rFonts w:hint="default" w:ascii="Times New Roman" w:hAnsi="Times New Roman" w:cs="Times New Roman"/>
                <w:sz w:val="28"/>
                <w:szCs w:val="28"/>
              </w:rPr>
            </w:pPr>
            <w:r>
              <w:rPr>
                <w:rFonts w:hint="default" w:ascii="Times New Roman" w:hAnsi="Times New Roman" w:cs="Times New Roman"/>
                <w:sz w:val="28"/>
                <w:szCs w:val="28"/>
              </w:rPr>
              <w:t>序号</w:t>
            </w:r>
          </w:p>
        </w:tc>
        <w:tc>
          <w:tcPr>
            <w:tcW w:w="4155" w:type="dxa"/>
          </w:tcPr>
          <w:p>
            <w:pPr>
              <w:spacing w:line="480" w:lineRule="exact"/>
              <w:jc w:val="center"/>
              <w:rPr>
                <w:rFonts w:hint="default" w:ascii="Times New Roman" w:hAnsi="Times New Roman" w:cs="Times New Roman"/>
                <w:sz w:val="28"/>
                <w:szCs w:val="28"/>
              </w:rPr>
            </w:pPr>
            <w:r>
              <w:rPr>
                <w:rFonts w:hint="default" w:ascii="Times New Roman" w:hAnsi="Times New Roman" w:cs="Times New Roman"/>
                <w:sz w:val="28"/>
                <w:szCs w:val="28"/>
              </w:rPr>
              <w:t>水源地名称</w:t>
            </w:r>
          </w:p>
        </w:tc>
        <w:tc>
          <w:tcPr>
            <w:tcW w:w="2841" w:type="dxa"/>
          </w:tcPr>
          <w:p>
            <w:pPr>
              <w:spacing w:line="480" w:lineRule="exact"/>
              <w:jc w:val="center"/>
              <w:rPr>
                <w:rFonts w:hint="default" w:ascii="Times New Roman" w:hAnsi="Times New Roman" w:cs="Times New Roman"/>
                <w:sz w:val="28"/>
                <w:szCs w:val="28"/>
              </w:rPr>
            </w:pPr>
            <w:r>
              <w:rPr>
                <w:rFonts w:hint="default" w:ascii="Times New Roman" w:hAnsi="Times New Roman" w:cs="Times New Roman"/>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太湖渔洋山水源地</w:t>
            </w:r>
          </w:p>
        </w:tc>
        <w:tc>
          <w:tcPr>
            <w:tcW w:w="2841"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太湖金墅港水源地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太湖浦庄水源地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太湖镇湖水源地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常熟市尚湖水源地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常熟市长江浒浦水源地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一干河新港桥水源地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长江张家港三水厂水源地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傀儡湖水源地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太湖庙港水源</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太湖北亭子港水源地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长江太仓浏河水源地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w:t>
            </w:r>
          </w:p>
        </w:tc>
        <w:tc>
          <w:tcPr>
            <w:tcW w:w="4155"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阳澄湖苏州工业园区水源地</w:t>
            </w:r>
          </w:p>
        </w:tc>
        <w:tc>
          <w:tcPr>
            <w:tcW w:w="2841"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达标</w:t>
            </w:r>
          </w:p>
        </w:tc>
      </w:tr>
    </w:tbl>
    <w:p>
      <w:pPr>
        <w:rPr>
          <w:rFonts w:hint="default" w:ascii="Times New Roman" w:hAnsi="Times New Roman" w:cs="Times New Roman"/>
          <w:szCs w:val="21"/>
        </w:rPr>
      </w:pPr>
      <w:r>
        <w:rPr>
          <w:rFonts w:hint="default" w:ascii="Times New Roman" w:hAnsi="Times New Roman" w:eastAsia="黑体" w:cs="Times New Roman"/>
          <w:szCs w:val="21"/>
        </w:rPr>
        <w:t>注：</w:t>
      </w:r>
      <w:r>
        <w:rPr>
          <w:rFonts w:hint="default" w:ascii="Times New Roman" w:hAnsi="Times New Roman" w:cs="Times New Roman"/>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653190C"/>
    <w:rsid w:val="181B3634"/>
    <w:rsid w:val="1B1C4F16"/>
    <w:rsid w:val="1D1A541D"/>
    <w:rsid w:val="257007B0"/>
    <w:rsid w:val="26EE1128"/>
    <w:rsid w:val="27B2150F"/>
    <w:rsid w:val="27FD7B70"/>
    <w:rsid w:val="293D755D"/>
    <w:rsid w:val="2DDC713B"/>
    <w:rsid w:val="2ECE5292"/>
    <w:rsid w:val="302B46D7"/>
    <w:rsid w:val="39C5379D"/>
    <w:rsid w:val="3B0C30FB"/>
    <w:rsid w:val="3D220A02"/>
    <w:rsid w:val="3DDF184F"/>
    <w:rsid w:val="462E19CD"/>
    <w:rsid w:val="497D6C2D"/>
    <w:rsid w:val="52D57D57"/>
    <w:rsid w:val="56455B4F"/>
    <w:rsid w:val="573155E3"/>
    <w:rsid w:val="58D60806"/>
    <w:rsid w:val="5BD70BD6"/>
    <w:rsid w:val="606A1672"/>
    <w:rsid w:val="64410F8F"/>
    <w:rsid w:val="68E31198"/>
    <w:rsid w:val="71B0518A"/>
    <w:rsid w:val="71C6787A"/>
    <w:rsid w:val="77C44453"/>
    <w:rsid w:val="77E7617E"/>
    <w:rsid w:val="78C72412"/>
    <w:rsid w:val="7B582DC4"/>
    <w:rsid w:val="7C6F05B5"/>
    <w:rsid w:val="7CC97796"/>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646</Characters>
  <Lines>5</Lines>
  <Paragraphs>1</Paragraphs>
  <TotalTime>457</TotalTime>
  <ScaleCrop>false</ScaleCrop>
  <LinksUpToDate>false</LinksUpToDate>
  <CharactersWithSpaces>646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2023-09-11T01:32:53Z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B33ED1EB42A5483986A7D1A25A116EB7</vt:lpwstr>
  </property>
</Properties>
</file>