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35D" w:rsidRDefault="00B86334" w:rsidP="00B90AEC">
      <w:pPr>
        <w:jc w:val="center"/>
        <w:rPr>
          <w:rFonts w:ascii="黑体" w:eastAsia="黑体"/>
          <w:sz w:val="36"/>
          <w:szCs w:val="36"/>
        </w:rPr>
      </w:pPr>
      <w:r w:rsidRPr="00106807">
        <w:rPr>
          <w:rFonts w:ascii="黑体" w:eastAsia="黑体" w:hint="eastAsia"/>
          <w:sz w:val="36"/>
          <w:szCs w:val="36"/>
        </w:rPr>
        <w:t>苏州市集中式生活饮用水水源水质状况报告</w:t>
      </w:r>
    </w:p>
    <w:p w:rsidR="00B90AEC" w:rsidRDefault="00B90AEC" w:rsidP="00B90AEC">
      <w:pPr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t>（</w:t>
      </w:r>
      <w:r w:rsidR="00100659">
        <w:rPr>
          <w:rFonts w:ascii="黑体" w:eastAsia="黑体" w:hint="eastAsia"/>
          <w:sz w:val="36"/>
          <w:szCs w:val="36"/>
        </w:rPr>
        <w:t>2020年1月</w:t>
      </w:r>
      <w:r>
        <w:rPr>
          <w:rFonts w:ascii="黑体" w:eastAsia="黑体" w:hint="eastAsia"/>
          <w:sz w:val="36"/>
          <w:szCs w:val="36"/>
        </w:rPr>
        <w:t>）</w:t>
      </w:r>
    </w:p>
    <w:p w:rsidR="00B90AEC" w:rsidRPr="00106807" w:rsidRDefault="00B90AEC" w:rsidP="00813ABC">
      <w:pPr>
        <w:spacing w:line="240" w:lineRule="exact"/>
        <w:jc w:val="center"/>
        <w:rPr>
          <w:rFonts w:ascii="黑体" w:eastAsia="黑体"/>
          <w:sz w:val="36"/>
          <w:szCs w:val="36"/>
        </w:rPr>
      </w:pPr>
    </w:p>
    <w:p w:rsidR="00B86334" w:rsidRPr="00B90AEC" w:rsidRDefault="00B86334" w:rsidP="00A336EE">
      <w:pPr>
        <w:pStyle w:val="a3"/>
        <w:numPr>
          <w:ilvl w:val="0"/>
          <w:numId w:val="1"/>
        </w:numPr>
        <w:ind w:firstLineChars="0"/>
        <w:rPr>
          <w:rFonts w:ascii="黑体" w:eastAsia="黑体"/>
          <w:sz w:val="28"/>
          <w:szCs w:val="28"/>
        </w:rPr>
      </w:pPr>
      <w:r w:rsidRPr="00B90AEC">
        <w:rPr>
          <w:rFonts w:ascii="黑体" w:eastAsia="黑体" w:hint="eastAsia"/>
          <w:sz w:val="28"/>
          <w:szCs w:val="28"/>
        </w:rPr>
        <w:t>监测情况</w:t>
      </w:r>
    </w:p>
    <w:p w:rsidR="00106807" w:rsidRPr="00B90AEC" w:rsidRDefault="00100659" w:rsidP="00813ABC">
      <w:pPr>
        <w:spacing w:line="48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2020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月</w:t>
      </w:r>
      <w:r w:rsidR="00B86334" w:rsidRPr="00B90AEC">
        <w:rPr>
          <w:rFonts w:hint="eastAsia"/>
          <w:sz w:val="28"/>
          <w:szCs w:val="28"/>
        </w:rPr>
        <w:t>，苏州市共监测</w:t>
      </w:r>
      <w:r w:rsidR="00B86334" w:rsidRPr="00B90AEC">
        <w:rPr>
          <w:rFonts w:hint="eastAsia"/>
          <w:sz w:val="28"/>
          <w:szCs w:val="28"/>
        </w:rPr>
        <w:t>2</w:t>
      </w:r>
      <w:r w:rsidR="00B86334" w:rsidRPr="00B90AEC">
        <w:rPr>
          <w:rFonts w:hint="eastAsia"/>
          <w:sz w:val="28"/>
          <w:szCs w:val="28"/>
        </w:rPr>
        <w:t>个</w:t>
      </w:r>
      <w:r w:rsidR="00B90AEC">
        <w:rPr>
          <w:rFonts w:hint="eastAsia"/>
          <w:sz w:val="28"/>
          <w:szCs w:val="28"/>
        </w:rPr>
        <w:t>地级及以上城市</w:t>
      </w:r>
      <w:r w:rsidR="00B86334" w:rsidRPr="00B90AEC">
        <w:rPr>
          <w:rFonts w:hint="eastAsia"/>
          <w:sz w:val="28"/>
          <w:szCs w:val="28"/>
        </w:rPr>
        <w:t>在用集中式生活饮用水水源</w:t>
      </w:r>
      <w:r w:rsidR="00B90AEC">
        <w:rPr>
          <w:rFonts w:hint="eastAsia"/>
          <w:sz w:val="28"/>
          <w:szCs w:val="28"/>
        </w:rPr>
        <w:t>，均属地表水水源（湖库型）</w:t>
      </w:r>
      <w:r w:rsidR="00B86334" w:rsidRPr="00B90AEC">
        <w:rPr>
          <w:rFonts w:hint="eastAsia"/>
          <w:sz w:val="28"/>
          <w:szCs w:val="28"/>
        </w:rPr>
        <w:t>。</w:t>
      </w:r>
    </w:p>
    <w:p w:rsidR="00B86334" w:rsidRPr="00B90AEC" w:rsidRDefault="00106807" w:rsidP="00321EB3">
      <w:pPr>
        <w:rPr>
          <w:sz w:val="28"/>
          <w:szCs w:val="28"/>
        </w:rPr>
      </w:pPr>
      <w:r w:rsidRPr="00B90AEC">
        <w:rPr>
          <w:rFonts w:ascii="黑体" w:eastAsia="黑体" w:hint="eastAsia"/>
          <w:sz w:val="28"/>
          <w:szCs w:val="28"/>
        </w:rPr>
        <w:t>（一）</w:t>
      </w:r>
      <w:r w:rsidR="00B86334" w:rsidRPr="00B90AEC">
        <w:rPr>
          <w:rFonts w:ascii="黑体" w:eastAsia="黑体" w:hint="eastAsia"/>
          <w:sz w:val="28"/>
          <w:szCs w:val="28"/>
        </w:rPr>
        <w:t>监测点位</w:t>
      </w:r>
    </w:p>
    <w:p w:rsidR="00106807" w:rsidRPr="00B90AEC" w:rsidRDefault="00BF3B59" w:rsidP="00813ABC">
      <w:pPr>
        <w:spacing w:line="480" w:lineRule="exact"/>
        <w:ind w:firstLineChars="200" w:firstLine="560"/>
        <w:rPr>
          <w:sz w:val="28"/>
          <w:szCs w:val="28"/>
        </w:rPr>
      </w:pPr>
      <w:r w:rsidRPr="00B90AEC">
        <w:rPr>
          <w:rFonts w:hint="eastAsia"/>
          <w:sz w:val="28"/>
          <w:szCs w:val="28"/>
        </w:rPr>
        <w:t>湖库</w:t>
      </w:r>
      <w:r w:rsidR="00AC01B4" w:rsidRPr="00B90AEC">
        <w:rPr>
          <w:rFonts w:hint="eastAsia"/>
          <w:sz w:val="28"/>
          <w:szCs w:val="28"/>
        </w:rPr>
        <w:t>型水源地按常规监测点采样，在每个水源地取水口周边</w:t>
      </w:r>
      <w:r w:rsidR="00AC01B4" w:rsidRPr="00B90AEC">
        <w:rPr>
          <w:rFonts w:hint="eastAsia"/>
          <w:sz w:val="28"/>
          <w:szCs w:val="28"/>
        </w:rPr>
        <w:t>100</w:t>
      </w:r>
      <w:r w:rsidR="00AC01B4" w:rsidRPr="00B90AEC">
        <w:rPr>
          <w:rFonts w:hint="eastAsia"/>
          <w:sz w:val="28"/>
          <w:szCs w:val="28"/>
        </w:rPr>
        <w:t>米处设置</w:t>
      </w:r>
      <w:r w:rsidR="00321EB3">
        <w:rPr>
          <w:rFonts w:hint="eastAsia"/>
          <w:sz w:val="28"/>
          <w:szCs w:val="28"/>
        </w:rPr>
        <w:t>1</w:t>
      </w:r>
      <w:r w:rsidR="00AC01B4" w:rsidRPr="00B90AEC">
        <w:rPr>
          <w:rFonts w:hint="eastAsia"/>
          <w:sz w:val="28"/>
          <w:szCs w:val="28"/>
        </w:rPr>
        <w:t>个监测点位进行采样。</w:t>
      </w:r>
    </w:p>
    <w:p w:rsidR="00AA3C96" w:rsidRPr="00B90AEC" w:rsidRDefault="00106807" w:rsidP="00321EB3">
      <w:pPr>
        <w:rPr>
          <w:sz w:val="28"/>
          <w:szCs w:val="28"/>
        </w:rPr>
      </w:pPr>
      <w:r w:rsidRPr="00B90AEC">
        <w:rPr>
          <w:rFonts w:ascii="黑体" w:eastAsia="黑体" w:hint="eastAsia"/>
          <w:sz w:val="28"/>
          <w:szCs w:val="28"/>
        </w:rPr>
        <w:t>（二）</w:t>
      </w:r>
      <w:r w:rsidR="00AA3C96" w:rsidRPr="00B90AEC">
        <w:rPr>
          <w:rFonts w:ascii="黑体" w:eastAsia="黑体" w:hint="eastAsia"/>
          <w:sz w:val="28"/>
          <w:szCs w:val="28"/>
        </w:rPr>
        <w:t>监测项目</w:t>
      </w:r>
    </w:p>
    <w:p w:rsidR="00AA3C96" w:rsidRPr="00B90AEC" w:rsidRDefault="00AA3C96" w:rsidP="00813ABC">
      <w:pPr>
        <w:spacing w:line="480" w:lineRule="exact"/>
        <w:ind w:firstLineChars="200" w:firstLine="560"/>
        <w:rPr>
          <w:sz w:val="28"/>
          <w:szCs w:val="28"/>
        </w:rPr>
      </w:pPr>
      <w:r w:rsidRPr="00B90AEC">
        <w:rPr>
          <w:rFonts w:hint="eastAsia"/>
          <w:sz w:val="28"/>
          <w:szCs w:val="28"/>
        </w:rPr>
        <w:t>监测项目为</w:t>
      </w:r>
      <w:bookmarkStart w:id="0" w:name="OLE_LINK1"/>
      <w:bookmarkStart w:id="1" w:name="OLE_LINK2"/>
      <w:r w:rsidRPr="00B90AEC">
        <w:rPr>
          <w:rFonts w:hint="eastAsia"/>
          <w:sz w:val="28"/>
          <w:szCs w:val="28"/>
        </w:rPr>
        <w:t>《地表水环境质量标准》（</w:t>
      </w:r>
      <w:r w:rsidRPr="00B90AEC">
        <w:rPr>
          <w:rFonts w:hint="eastAsia"/>
          <w:sz w:val="28"/>
          <w:szCs w:val="28"/>
        </w:rPr>
        <w:t>GB3838-2002</w:t>
      </w:r>
      <w:r w:rsidRPr="00B90AEC">
        <w:rPr>
          <w:rFonts w:hint="eastAsia"/>
          <w:sz w:val="28"/>
          <w:szCs w:val="28"/>
        </w:rPr>
        <w:t>）</w:t>
      </w:r>
      <w:bookmarkEnd w:id="0"/>
      <w:bookmarkEnd w:id="1"/>
      <w:r w:rsidRPr="00B90AEC">
        <w:rPr>
          <w:rFonts w:hint="eastAsia"/>
          <w:sz w:val="28"/>
          <w:szCs w:val="28"/>
        </w:rPr>
        <w:t>表</w:t>
      </w:r>
      <w:r w:rsidRPr="00B90AEC">
        <w:rPr>
          <w:rFonts w:hint="eastAsia"/>
          <w:sz w:val="28"/>
          <w:szCs w:val="28"/>
        </w:rPr>
        <w:t>1</w:t>
      </w:r>
      <w:r w:rsidRPr="00B90AEC">
        <w:rPr>
          <w:rFonts w:hint="eastAsia"/>
          <w:sz w:val="28"/>
          <w:szCs w:val="28"/>
        </w:rPr>
        <w:t>的基本项目</w:t>
      </w:r>
      <w:r w:rsidR="00AA44D6">
        <w:rPr>
          <w:rFonts w:hint="eastAsia"/>
          <w:sz w:val="28"/>
          <w:szCs w:val="28"/>
        </w:rPr>
        <w:t>（</w:t>
      </w:r>
      <w:r w:rsidR="00AA44D6">
        <w:rPr>
          <w:rFonts w:hint="eastAsia"/>
          <w:sz w:val="28"/>
          <w:szCs w:val="28"/>
        </w:rPr>
        <w:t>2</w:t>
      </w:r>
      <w:r w:rsidR="00F83E73">
        <w:rPr>
          <w:rFonts w:hint="eastAsia"/>
          <w:sz w:val="28"/>
          <w:szCs w:val="28"/>
        </w:rPr>
        <w:t>3</w:t>
      </w:r>
      <w:r w:rsidR="00AA44D6">
        <w:rPr>
          <w:rFonts w:hint="eastAsia"/>
          <w:sz w:val="28"/>
          <w:szCs w:val="28"/>
        </w:rPr>
        <w:t>项</w:t>
      </w:r>
      <w:r w:rsidR="00F83E73">
        <w:rPr>
          <w:rFonts w:hint="eastAsia"/>
          <w:sz w:val="28"/>
          <w:szCs w:val="28"/>
        </w:rPr>
        <w:t>，化学需氧量除外</w:t>
      </w:r>
      <w:r w:rsidR="00AA44D6">
        <w:rPr>
          <w:rFonts w:hint="eastAsia"/>
          <w:sz w:val="28"/>
          <w:szCs w:val="28"/>
        </w:rPr>
        <w:t>）</w:t>
      </w:r>
      <w:r w:rsidRPr="00B90AEC">
        <w:rPr>
          <w:rFonts w:hint="eastAsia"/>
          <w:sz w:val="28"/>
          <w:szCs w:val="28"/>
        </w:rPr>
        <w:t>、表</w:t>
      </w:r>
      <w:r w:rsidRPr="00B90AEC">
        <w:rPr>
          <w:rFonts w:hint="eastAsia"/>
          <w:sz w:val="28"/>
          <w:szCs w:val="28"/>
        </w:rPr>
        <w:t>2</w:t>
      </w:r>
      <w:r w:rsidRPr="00B90AEC">
        <w:rPr>
          <w:rFonts w:hint="eastAsia"/>
          <w:sz w:val="28"/>
          <w:szCs w:val="28"/>
        </w:rPr>
        <w:t>的补充项目（</w:t>
      </w:r>
      <w:r w:rsidRPr="00B90AEC">
        <w:rPr>
          <w:rFonts w:hint="eastAsia"/>
          <w:sz w:val="28"/>
          <w:szCs w:val="28"/>
        </w:rPr>
        <w:t>5</w:t>
      </w:r>
      <w:r w:rsidRPr="00B90AEC">
        <w:rPr>
          <w:rFonts w:hint="eastAsia"/>
          <w:sz w:val="28"/>
          <w:szCs w:val="28"/>
        </w:rPr>
        <w:t>项）和表</w:t>
      </w:r>
      <w:r w:rsidRPr="00B90AEC">
        <w:rPr>
          <w:rFonts w:hint="eastAsia"/>
          <w:sz w:val="28"/>
          <w:szCs w:val="28"/>
        </w:rPr>
        <w:t>3</w:t>
      </w:r>
      <w:r w:rsidRPr="00B90AEC">
        <w:rPr>
          <w:rFonts w:hint="eastAsia"/>
          <w:sz w:val="28"/>
          <w:szCs w:val="28"/>
        </w:rPr>
        <w:t>的优选特定项目（</w:t>
      </w:r>
      <w:r w:rsidRPr="00B90AEC">
        <w:rPr>
          <w:rFonts w:hint="eastAsia"/>
          <w:sz w:val="28"/>
          <w:szCs w:val="28"/>
        </w:rPr>
        <w:t>33</w:t>
      </w:r>
      <w:r w:rsidRPr="00B90AEC">
        <w:rPr>
          <w:rFonts w:hint="eastAsia"/>
          <w:sz w:val="28"/>
          <w:szCs w:val="28"/>
        </w:rPr>
        <w:t>项）</w:t>
      </w:r>
      <w:r w:rsidR="00F83E73">
        <w:rPr>
          <w:rFonts w:hint="eastAsia"/>
          <w:sz w:val="28"/>
          <w:szCs w:val="28"/>
        </w:rPr>
        <w:t>（见苏环办</w:t>
      </w:r>
      <w:r w:rsidR="00F83E73" w:rsidRPr="00B90AEC">
        <w:rPr>
          <w:rFonts w:hint="eastAsia"/>
          <w:sz w:val="28"/>
          <w:szCs w:val="28"/>
        </w:rPr>
        <w:t>〔</w:t>
      </w:r>
      <w:r w:rsidR="00F83E73" w:rsidRPr="00B90AEC">
        <w:rPr>
          <w:rFonts w:hint="eastAsia"/>
          <w:sz w:val="28"/>
          <w:szCs w:val="28"/>
        </w:rPr>
        <w:t>201</w:t>
      </w:r>
      <w:r w:rsidR="00F83E73">
        <w:rPr>
          <w:rFonts w:hint="eastAsia"/>
          <w:sz w:val="28"/>
          <w:szCs w:val="28"/>
        </w:rPr>
        <w:t>2</w:t>
      </w:r>
      <w:r w:rsidR="00F83E73" w:rsidRPr="00B90AEC">
        <w:rPr>
          <w:rFonts w:hint="eastAsia"/>
          <w:sz w:val="28"/>
          <w:szCs w:val="28"/>
        </w:rPr>
        <w:t>〕</w:t>
      </w:r>
      <w:r w:rsidR="00F83E73">
        <w:rPr>
          <w:rFonts w:hint="eastAsia"/>
          <w:sz w:val="28"/>
          <w:szCs w:val="28"/>
        </w:rPr>
        <w:t>384</w:t>
      </w:r>
      <w:r w:rsidR="00F83E73" w:rsidRPr="00B90AEC">
        <w:rPr>
          <w:rFonts w:hint="eastAsia"/>
          <w:sz w:val="28"/>
          <w:szCs w:val="28"/>
        </w:rPr>
        <w:t>号</w:t>
      </w:r>
      <w:r w:rsidR="00F83E73">
        <w:rPr>
          <w:rFonts w:hint="eastAsia"/>
          <w:sz w:val="28"/>
          <w:szCs w:val="28"/>
        </w:rPr>
        <w:t>文）</w:t>
      </w:r>
      <w:r w:rsidRPr="00B90AEC">
        <w:rPr>
          <w:rFonts w:hint="eastAsia"/>
          <w:sz w:val="28"/>
          <w:szCs w:val="28"/>
        </w:rPr>
        <w:t>，</w:t>
      </w:r>
      <w:r w:rsidR="00F83E73">
        <w:rPr>
          <w:rFonts w:hint="eastAsia"/>
          <w:sz w:val="28"/>
          <w:szCs w:val="28"/>
        </w:rPr>
        <w:t>湖库型水源地加测透明度和叶绿素</w:t>
      </w:r>
      <w:r w:rsidR="00F83E73">
        <w:rPr>
          <w:rFonts w:hint="eastAsia"/>
          <w:sz w:val="28"/>
          <w:szCs w:val="28"/>
        </w:rPr>
        <w:t>a</w:t>
      </w:r>
      <w:r w:rsidR="00F83E73">
        <w:rPr>
          <w:rFonts w:hint="eastAsia"/>
          <w:sz w:val="28"/>
          <w:szCs w:val="28"/>
        </w:rPr>
        <w:t>，</w:t>
      </w:r>
      <w:r w:rsidRPr="00B90AEC">
        <w:rPr>
          <w:rFonts w:hint="eastAsia"/>
          <w:sz w:val="28"/>
          <w:szCs w:val="28"/>
        </w:rPr>
        <w:t>共</w:t>
      </w:r>
      <w:r w:rsidRPr="00B90AEC">
        <w:rPr>
          <w:rFonts w:hint="eastAsia"/>
          <w:sz w:val="28"/>
          <w:szCs w:val="28"/>
        </w:rPr>
        <w:t>6</w:t>
      </w:r>
      <w:r w:rsidR="00F83E73">
        <w:rPr>
          <w:rFonts w:hint="eastAsia"/>
          <w:sz w:val="28"/>
          <w:szCs w:val="28"/>
        </w:rPr>
        <w:t>3</w:t>
      </w:r>
      <w:r w:rsidRPr="00B90AEC">
        <w:rPr>
          <w:rFonts w:hint="eastAsia"/>
          <w:sz w:val="28"/>
          <w:szCs w:val="28"/>
        </w:rPr>
        <w:t>项。</w:t>
      </w:r>
    </w:p>
    <w:p w:rsidR="00AA3C96" w:rsidRPr="00B90AEC" w:rsidRDefault="00AA3C96" w:rsidP="00A336EE">
      <w:pPr>
        <w:pStyle w:val="a3"/>
        <w:numPr>
          <w:ilvl w:val="0"/>
          <w:numId w:val="1"/>
        </w:numPr>
        <w:ind w:firstLineChars="0"/>
        <w:rPr>
          <w:rFonts w:ascii="黑体" w:eastAsia="黑体"/>
          <w:sz w:val="28"/>
          <w:szCs w:val="28"/>
        </w:rPr>
      </w:pPr>
      <w:r w:rsidRPr="00B90AEC">
        <w:rPr>
          <w:rFonts w:ascii="黑体" w:eastAsia="黑体" w:hint="eastAsia"/>
          <w:sz w:val="28"/>
          <w:szCs w:val="28"/>
        </w:rPr>
        <w:t>评价标准及方法</w:t>
      </w:r>
    </w:p>
    <w:p w:rsidR="00DB6052" w:rsidRPr="00B90AEC" w:rsidRDefault="00DB6052" w:rsidP="00DB6052">
      <w:pPr>
        <w:spacing w:line="480" w:lineRule="exact"/>
        <w:ind w:firstLineChars="200" w:firstLine="560"/>
        <w:rPr>
          <w:sz w:val="28"/>
          <w:szCs w:val="28"/>
        </w:rPr>
      </w:pPr>
      <w:r w:rsidRPr="00B90AEC">
        <w:rPr>
          <w:rFonts w:hint="eastAsia"/>
          <w:sz w:val="28"/>
          <w:szCs w:val="28"/>
        </w:rPr>
        <w:t>根据《地表水环境质量标准》（</w:t>
      </w:r>
      <w:r w:rsidRPr="00B90AEC">
        <w:rPr>
          <w:rFonts w:hint="eastAsia"/>
          <w:sz w:val="28"/>
          <w:szCs w:val="28"/>
        </w:rPr>
        <w:t>GB3838-2002</w:t>
      </w:r>
      <w:r w:rsidRPr="00B90AEC">
        <w:rPr>
          <w:rFonts w:hint="eastAsia"/>
          <w:sz w:val="28"/>
          <w:szCs w:val="28"/>
        </w:rPr>
        <w:t>）进行评价。</w:t>
      </w:r>
      <w:r w:rsidR="00F83E73">
        <w:rPr>
          <w:rFonts w:hint="eastAsia"/>
          <w:sz w:val="28"/>
          <w:szCs w:val="28"/>
        </w:rPr>
        <w:t>评价指标</w:t>
      </w:r>
      <w:r w:rsidR="00DD3847">
        <w:rPr>
          <w:rFonts w:hint="eastAsia"/>
          <w:sz w:val="28"/>
          <w:szCs w:val="28"/>
        </w:rPr>
        <w:t>按照江苏省生态环境厅公示指标，</w:t>
      </w:r>
      <w:r w:rsidR="00F83E73">
        <w:rPr>
          <w:rFonts w:hint="eastAsia"/>
          <w:sz w:val="28"/>
          <w:szCs w:val="28"/>
        </w:rPr>
        <w:t>包括表</w:t>
      </w:r>
      <w:r w:rsidR="00F83E73">
        <w:rPr>
          <w:rFonts w:hint="eastAsia"/>
          <w:sz w:val="28"/>
          <w:szCs w:val="28"/>
        </w:rPr>
        <w:t>1</w:t>
      </w:r>
      <w:r w:rsidRPr="00B90AEC">
        <w:rPr>
          <w:rFonts w:hint="eastAsia"/>
          <w:sz w:val="28"/>
          <w:szCs w:val="28"/>
        </w:rPr>
        <w:t>基本项目</w:t>
      </w:r>
      <w:r>
        <w:rPr>
          <w:rFonts w:hint="eastAsia"/>
          <w:sz w:val="28"/>
          <w:szCs w:val="28"/>
        </w:rPr>
        <w:t>（湖库型水源地水温、化学需氧量、总磷、总氮和粪大肠菌群不参与评价）</w:t>
      </w:r>
      <w:r w:rsidRPr="00B90AEC">
        <w:rPr>
          <w:rFonts w:hint="eastAsia"/>
          <w:sz w:val="28"/>
          <w:szCs w:val="28"/>
        </w:rPr>
        <w:t>，</w:t>
      </w:r>
      <w:r w:rsidR="00F83E73">
        <w:rPr>
          <w:rFonts w:hint="eastAsia"/>
          <w:sz w:val="28"/>
          <w:szCs w:val="28"/>
        </w:rPr>
        <w:t>表</w:t>
      </w:r>
      <w:r w:rsidR="00F83E73">
        <w:rPr>
          <w:rFonts w:hint="eastAsia"/>
          <w:sz w:val="28"/>
          <w:szCs w:val="28"/>
        </w:rPr>
        <w:t>2</w:t>
      </w:r>
      <w:r w:rsidR="00F83E73">
        <w:rPr>
          <w:rFonts w:hint="eastAsia"/>
          <w:sz w:val="28"/>
          <w:szCs w:val="28"/>
        </w:rPr>
        <w:t>补充项目和表</w:t>
      </w:r>
      <w:r w:rsidR="00F83E73">
        <w:rPr>
          <w:rFonts w:hint="eastAsia"/>
          <w:sz w:val="28"/>
          <w:szCs w:val="28"/>
        </w:rPr>
        <w:t>3</w:t>
      </w:r>
      <w:r w:rsidRPr="00B90AEC">
        <w:rPr>
          <w:rFonts w:hint="eastAsia"/>
          <w:sz w:val="28"/>
          <w:szCs w:val="28"/>
        </w:rPr>
        <w:t>特定项目</w:t>
      </w:r>
      <w:r w:rsidR="00F83E73">
        <w:rPr>
          <w:rFonts w:hint="eastAsia"/>
          <w:sz w:val="28"/>
          <w:szCs w:val="28"/>
        </w:rPr>
        <w:t>中的</w:t>
      </w:r>
      <w:r w:rsidR="00F83E73">
        <w:rPr>
          <w:rFonts w:hint="eastAsia"/>
          <w:sz w:val="28"/>
          <w:szCs w:val="28"/>
        </w:rPr>
        <w:t>33</w:t>
      </w:r>
      <w:r w:rsidR="00F83E73">
        <w:rPr>
          <w:rFonts w:hint="eastAsia"/>
          <w:sz w:val="28"/>
          <w:szCs w:val="28"/>
        </w:rPr>
        <w:t>项均采用</w:t>
      </w:r>
      <w:r w:rsidRPr="00B90AEC">
        <w:rPr>
          <w:rFonts w:hint="eastAsia"/>
          <w:sz w:val="28"/>
          <w:szCs w:val="28"/>
        </w:rPr>
        <w:t>单因子评价</w:t>
      </w:r>
      <w:r>
        <w:rPr>
          <w:rFonts w:hint="eastAsia"/>
          <w:sz w:val="28"/>
          <w:szCs w:val="28"/>
        </w:rPr>
        <w:t>法</w:t>
      </w:r>
      <w:r w:rsidRPr="00B90AEC">
        <w:rPr>
          <w:rFonts w:hint="eastAsia"/>
          <w:sz w:val="28"/>
          <w:szCs w:val="28"/>
        </w:rPr>
        <w:t>进行评价。</w:t>
      </w:r>
    </w:p>
    <w:p w:rsidR="00684D61" w:rsidRPr="00B90AEC" w:rsidRDefault="00684D61" w:rsidP="00A336EE">
      <w:pPr>
        <w:pStyle w:val="a3"/>
        <w:numPr>
          <w:ilvl w:val="0"/>
          <w:numId w:val="1"/>
        </w:numPr>
        <w:ind w:firstLineChars="0"/>
        <w:rPr>
          <w:rFonts w:ascii="黑体" w:eastAsia="黑体"/>
          <w:sz w:val="28"/>
          <w:szCs w:val="28"/>
        </w:rPr>
      </w:pPr>
      <w:r w:rsidRPr="00B90AEC">
        <w:rPr>
          <w:rFonts w:ascii="黑体" w:eastAsia="黑体" w:hint="eastAsia"/>
          <w:sz w:val="28"/>
          <w:szCs w:val="28"/>
        </w:rPr>
        <w:t>评价结果</w:t>
      </w:r>
    </w:p>
    <w:p w:rsidR="008A4735" w:rsidRPr="00DB6052" w:rsidRDefault="00684D61" w:rsidP="00DB6052">
      <w:pPr>
        <w:spacing w:line="480" w:lineRule="exact"/>
        <w:ind w:firstLineChars="200" w:firstLine="560"/>
        <w:rPr>
          <w:sz w:val="28"/>
          <w:szCs w:val="28"/>
        </w:rPr>
      </w:pPr>
      <w:r w:rsidRPr="00B90AEC">
        <w:rPr>
          <w:rFonts w:hint="eastAsia"/>
          <w:sz w:val="28"/>
          <w:szCs w:val="28"/>
        </w:rPr>
        <w:t>监测的</w:t>
      </w:r>
      <w:r w:rsidRPr="00B90AEC">
        <w:rPr>
          <w:rFonts w:hint="eastAsia"/>
          <w:sz w:val="28"/>
          <w:szCs w:val="28"/>
        </w:rPr>
        <w:t>2</w:t>
      </w:r>
      <w:r w:rsidRPr="00B90AEC">
        <w:rPr>
          <w:rFonts w:hint="eastAsia"/>
          <w:sz w:val="28"/>
          <w:szCs w:val="28"/>
        </w:rPr>
        <w:t>个在用集中式饮用水水源均达标</w:t>
      </w:r>
      <w:r w:rsidR="00BF3B59" w:rsidRPr="00B90AEC">
        <w:rPr>
          <w:rFonts w:hint="eastAsia"/>
          <w:sz w:val="28"/>
          <w:szCs w:val="28"/>
        </w:rPr>
        <w:t xml:space="preserve"> </w:t>
      </w:r>
      <w:r w:rsidRPr="00B90AEC">
        <w:rPr>
          <w:rFonts w:hint="eastAsia"/>
          <w:sz w:val="28"/>
          <w:szCs w:val="28"/>
        </w:rPr>
        <w:t>（达到或优于Ⅲ类标准）</w:t>
      </w:r>
      <w:r w:rsidRPr="00813ABC">
        <w:rPr>
          <w:rFonts w:hint="eastAsia"/>
          <w:sz w:val="28"/>
          <w:szCs w:val="28"/>
        </w:rPr>
        <w:t>。</w:t>
      </w:r>
    </w:p>
    <w:p w:rsidR="00684D61" w:rsidRPr="00DB6052" w:rsidRDefault="00684D61" w:rsidP="00DB6052">
      <w:pPr>
        <w:widowControl/>
        <w:jc w:val="left"/>
        <w:rPr>
          <w:rFonts w:ascii="黑体" w:eastAsia="黑体" w:hAnsi="黑体"/>
          <w:sz w:val="28"/>
          <w:szCs w:val="28"/>
        </w:rPr>
      </w:pPr>
      <w:r w:rsidRPr="008A4735">
        <w:rPr>
          <w:rFonts w:ascii="黑体" w:eastAsia="黑体" w:hAnsi="黑体" w:hint="eastAsia"/>
          <w:sz w:val="28"/>
          <w:szCs w:val="28"/>
        </w:rPr>
        <w:t>附</w:t>
      </w:r>
      <w:r w:rsidR="00004C25" w:rsidRPr="008A4735">
        <w:rPr>
          <w:rFonts w:ascii="黑体" w:eastAsia="黑体" w:hAnsi="黑体" w:hint="eastAsia"/>
          <w:sz w:val="28"/>
          <w:szCs w:val="28"/>
        </w:rPr>
        <w:t>表</w:t>
      </w:r>
      <w:r w:rsidR="00DB6052">
        <w:rPr>
          <w:rFonts w:ascii="黑体" w:eastAsia="黑体" w:hAnsi="黑体" w:hint="eastAsia"/>
          <w:sz w:val="28"/>
          <w:szCs w:val="28"/>
        </w:rPr>
        <w:t xml:space="preserve">       </w:t>
      </w:r>
      <w:r w:rsidR="00100659">
        <w:rPr>
          <w:rFonts w:asciiTheme="majorEastAsia" w:eastAsiaTheme="majorEastAsia" w:hAnsiTheme="majorEastAsia" w:hint="eastAsia"/>
          <w:sz w:val="28"/>
          <w:szCs w:val="28"/>
        </w:rPr>
        <w:t>2020年1月</w:t>
      </w:r>
      <w:r w:rsidRPr="00004C25">
        <w:rPr>
          <w:rFonts w:asciiTheme="majorEastAsia" w:eastAsiaTheme="majorEastAsia" w:hAnsiTheme="majorEastAsia" w:hint="eastAsia"/>
          <w:sz w:val="28"/>
          <w:szCs w:val="28"/>
        </w:rPr>
        <w:t>苏州市集中式饮用水水源水质状况</w:t>
      </w:r>
    </w:p>
    <w:tbl>
      <w:tblPr>
        <w:tblStyle w:val="a4"/>
        <w:tblW w:w="0" w:type="auto"/>
        <w:jc w:val="center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blBorders>
        <w:tblLook w:val="04A0"/>
      </w:tblPr>
      <w:tblGrid>
        <w:gridCol w:w="714"/>
        <w:gridCol w:w="750"/>
        <w:gridCol w:w="750"/>
        <w:gridCol w:w="1547"/>
        <w:gridCol w:w="1301"/>
        <w:gridCol w:w="750"/>
        <w:gridCol w:w="2485"/>
      </w:tblGrid>
      <w:tr w:rsidR="00106807" w:rsidRPr="00106807" w:rsidTr="00004C25">
        <w:trPr>
          <w:trHeight w:val="964"/>
          <w:jc w:val="center"/>
        </w:trPr>
        <w:tc>
          <w:tcPr>
            <w:tcW w:w="714" w:type="dxa"/>
            <w:vAlign w:val="center"/>
          </w:tcPr>
          <w:p w:rsidR="00684D61" w:rsidRPr="00004C25" w:rsidRDefault="00684D61" w:rsidP="00B90AE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004C25">
              <w:rPr>
                <w:rFonts w:ascii="黑体" w:eastAsia="黑体" w:hAnsi="黑体" w:hint="eastAsia"/>
                <w:sz w:val="24"/>
                <w:szCs w:val="24"/>
              </w:rPr>
              <w:t>序号</w:t>
            </w:r>
          </w:p>
        </w:tc>
        <w:tc>
          <w:tcPr>
            <w:tcW w:w="750" w:type="dxa"/>
            <w:vAlign w:val="center"/>
          </w:tcPr>
          <w:p w:rsidR="00684D61" w:rsidRPr="00004C25" w:rsidRDefault="00684D61" w:rsidP="00B90AE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004C25">
              <w:rPr>
                <w:rFonts w:ascii="黑体" w:eastAsia="黑体" w:hAnsi="黑体" w:hint="eastAsia"/>
                <w:sz w:val="24"/>
                <w:szCs w:val="24"/>
              </w:rPr>
              <w:t>省份名称</w:t>
            </w:r>
          </w:p>
        </w:tc>
        <w:tc>
          <w:tcPr>
            <w:tcW w:w="750" w:type="dxa"/>
            <w:vAlign w:val="center"/>
          </w:tcPr>
          <w:p w:rsidR="00684D61" w:rsidRPr="00004C25" w:rsidRDefault="00684D61" w:rsidP="00B90AE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004C25">
              <w:rPr>
                <w:rFonts w:ascii="黑体" w:eastAsia="黑体" w:hAnsi="黑体" w:hint="eastAsia"/>
                <w:sz w:val="24"/>
                <w:szCs w:val="24"/>
              </w:rPr>
              <w:t>城市名称</w:t>
            </w:r>
          </w:p>
        </w:tc>
        <w:tc>
          <w:tcPr>
            <w:tcW w:w="1547" w:type="dxa"/>
            <w:vAlign w:val="center"/>
          </w:tcPr>
          <w:p w:rsidR="00106807" w:rsidRPr="00004C25" w:rsidRDefault="00684D61" w:rsidP="00B90AE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004C25">
              <w:rPr>
                <w:rFonts w:ascii="黑体" w:eastAsia="黑体" w:hAnsi="黑体" w:hint="eastAsia"/>
                <w:sz w:val="24"/>
                <w:szCs w:val="24"/>
              </w:rPr>
              <w:t>水源名称</w:t>
            </w:r>
          </w:p>
          <w:p w:rsidR="00684D61" w:rsidRPr="00004C25" w:rsidRDefault="00684D61" w:rsidP="00B90AE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004C25">
              <w:rPr>
                <w:rFonts w:ascii="黑体" w:eastAsia="黑体" w:hAnsi="黑体" w:hint="eastAsia"/>
                <w:sz w:val="24"/>
                <w:szCs w:val="24"/>
              </w:rPr>
              <w:t>（监测点位）</w:t>
            </w:r>
          </w:p>
        </w:tc>
        <w:tc>
          <w:tcPr>
            <w:tcW w:w="1301" w:type="dxa"/>
            <w:vAlign w:val="center"/>
          </w:tcPr>
          <w:p w:rsidR="00106807" w:rsidRPr="00004C25" w:rsidRDefault="00684D61" w:rsidP="00B90AE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004C25">
              <w:rPr>
                <w:rFonts w:ascii="黑体" w:eastAsia="黑体" w:hAnsi="黑体" w:hint="eastAsia"/>
                <w:sz w:val="24"/>
                <w:szCs w:val="24"/>
              </w:rPr>
              <w:t>水源</w:t>
            </w:r>
          </w:p>
          <w:p w:rsidR="00684D61" w:rsidRPr="00004C25" w:rsidRDefault="00684D61" w:rsidP="00B90AE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004C25">
              <w:rPr>
                <w:rFonts w:ascii="黑体" w:eastAsia="黑体" w:hAnsi="黑体" w:hint="eastAsia"/>
                <w:sz w:val="24"/>
                <w:szCs w:val="24"/>
              </w:rPr>
              <w:t>类型</w:t>
            </w:r>
          </w:p>
        </w:tc>
        <w:tc>
          <w:tcPr>
            <w:tcW w:w="750" w:type="dxa"/>
            <w:vAlign w:val="center"/>
          </w:tcPr>
          <w:p w:rsidR="00684D61" w:rsidRPr="00004C25" w:rsidRDefault="00684D61" w:rsidP="00B90AE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004C25">
              <w:rPr>
                <w:rFonts w:ascii="黑体" w:eastAsia="黑体" w:hAnsi="黑体" w:hint="eastAsia"/>
                <w:sz w:val="24"/>
                <w:szCs w:val="24"/>
              </w:rPr>
              <w:t>达标情况</w:t>
            </w:r>
          </w:p>
        </w:tc>
        <w:tc>
          <w:tcPr>
            <w:tcW w:w="2485" w:type="dxa"/>
            <w:vAlign w:val="center"/>
          </w:tcPr>
          <w:p w:rsidR="00684D61" w:rsidRPr="00004C25" w:rsidRDefault="00684D61" w:rsidP="00B90AE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004C25">
              <w:rPr>
                <w:rFonts w:ascii="黑体" w:eastAsia="黑体" w:hAnsi="黑体" w:hint="eastAsia"/>
                <w:sz w:val="24"/>
                <w:szCs w:val="24"/>
              </w:rPr>
              <w:t>超标指标及超标倍数</w:t>
            </w:r>
          </w:p>
        </w:tc>
      </w:tr>
      <w:tr w:rsidR="00106807" w:rsidRPr="00106807" w:rsidTr="00004C25">
        <w:trPr>
          <w:trHeight w:val="321"/>
          <w:jc w:val="center"/>
        </w:trPr>
        <w:tc>
          <w:tcPr>
            <w:tcW w:w="714" w:type="dxa"/>
            <w:vAlign w:val="center"/>
          </w:tcPr>
          <w:p w:rsidR="00684D61" w:rsidRPr="00004C25" w:rsidRDefault="00684D61" w:rsidP="00B90A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04C25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750" w:type="dxa"/>
            <w:vAlign w:val="center"/>
          </w:tcPr>
          <w:p w:rsidR="00684D61" w:rsidRPr="00004C25" w:rsidRDefault="00684D61" w:rsidP="00B90A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04C25">
              <w:rPr>
                <w:rFonts w:asciiTheme="minorEastAsia" w:hAnsiTheme="minorEastAsia" w:hint="eastAsia"/>
                <w:sz w:val="24"/>
                <w:szCs w:val="24"/>
              </w:rPr>
              <w:t>江苏</w:t>
            </w:r>
          </w:p>
        </w:tc>
        <w:tc>
          <w:tcPr>
            <w:tcW w:w="750" w:type="dxa"/>
            <w:vAlign w:val="center"/>
          </w:tcPr>
          <w:p w:rsidR="00684D61" w:rsidRPr="00004C25" w:rsidRDefault="00684D61" w:rsidP="00B90A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04C25">
              <w:rPr>
                <w:rFonts w:asciiTheme="minorEastAsia" w:hAnsiTheme="minorEastAsia" w:hint="eastAsia"/>
                <w:sz w:val="24"/>
                <w:szCs w:val="24"/>
              </w:rPr>
              <w:t>苏州</w:t>
            </w:r>
          </w:p>
        </w:tc>
        <w:tc>
          <w:tcPr>
            <w:tcW w:w="1547" w:type="dxa"/>
            <w:vAlign w:val="center"/>
          </w:tcPr>
          <w:p w:rsidR="00684D61" w:rsidRPr="00004C25" w:rsidRDefault="00106807" w:rsidP="00B90A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04C25">
              <w:rPr>
                <w:rFonts w:asciiTheme="minorEastAsia" w:hAnsiTheme="minorEastAsia" w:hint="eastAsia"/>
                <w:sz w:val="24"/>
                <w:szCs w:val="24"/>
              </w:rPr>
              <w:t>金墅港</w:t>
            </w:r>
          </w:p>
        </w:tc>
        <w:tc>
          <w:tcPr>
            <w:tcW w:w="1301" w:type="dxa"/>
            <w:vAlign w:val="center"/>
          </w:tcPr>
          <w:p w:rsidR="00684D61" w:rsidRPr="00004C25" w:rsidRDefault="00106807" w:rsidP="00B90A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04C25">
              <w:rPr>
                <w:rFonts w:asciiTheme="minorEastAsia" w:hAnsiTheme="minorEastAsia" w:hint="eastAsia"/>
                <w:sz w:val="24"/>
                <w:szCs w:val="24"/>
              </w:rPr>
              <w:t>地表水</w:t>
            </w:r>
          </w:p>
        </w:tc>
        <w:tc>
          <w:tcPr>
            <w:tcW w:w="750" w:type="dxa"/>
            <w:vAlign w:val="center"/>
          </w:tcPr>
          <w:p w:rsidR="00684D61" w:rsidRPr="00004C25" w:rsidRDefault="00106807" w:rsidP="00B90A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04C25">
              <w:rPr>
                <w:rFonts w:asciiTheme="minorEastAsia" w:hAnsiTheme="minorEastAsia" w:hint="eastAsia"/>
                <w:sz w:val="24"/>
                <w:szCs w:val="24"/>
              </w:rPr>
              <w:t>达标</w:t>
            </w:r>
          </w:p>
        </w:tc>
        <w:tc>
          <w:tcPr>
            <w:tcW w:w="2485" w:type="dxa"/>
            <w:vAlign w:val="center"/>
          </w:tcPr>
          <w:p w:rsidR="00684D61" w:rsidRPr="00004C25" w:rsidRDefault="00B90AEC" w:rsidP="00B90A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04C25">
              <w:rPr>
                <w:rFonts w:asciiTheme="minorEastAsia" w:hAnsiTheme="minorEastAsia" w:hint="eastAsia"/>
                <w:sz w:val="24"/>
                <w:szCs w:val="24"/>
              </w:rPr>
              <w:t>/</w:t>
            </w:r>
          </w:p>
        </w:tc>
      </w:tr>
      <w:tr w:rsidR="00106807" w:rsidRPr="00106807" w:rsidTr="00004C25">
        <w:trPr>
          <w:trHeight w:val="321"/>
          <w:jc w:val="center"/>
        </w:trPr>
        <w:tc>
          <w:tcPr>
            <w:tcW w:w="714" w:type="dxa"/>
            <w:vAlign w:val="center"/>
          </w:tcPr>
          <w:p w:rsidR="00684D61" w:rsidRPr="00004C25" w:rsidRDefault="00684D61" w:rsidP="00B90A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04C2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750" w:type="dxa"/>
            <w:vAlign w:val="center"/>
          </w:tcPr>
          <w:p w:rsidR="00684D61" w:rsidRPr="00004C25" w:rsidRDefault="00684D61" w:rsidP="00B90A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04C25">
              <w:rPr>
                <w:rFonts w:asciiTheme="minorEastAsia" w:hAnsiTheme="minorEastAsia" w:hint="eastAsia"/>
                <w:sz w:val="24"/>
                <w:szCs w:val="24"/>
              </w:rPr>
              <w:t>江苏</w:t>
            </w:r>
          </w:p>
        </w:tc>
        <w:tc>
          <w:tcPr>
            <w:tcW w:w="750" w:type="dxa"/>
            <w:vAlign w:val="center"/>
          </w:tcPr>
          <w:p w:rsidR="00684D61" w:rsidRPr="00004C25" w:rsidRDefault="00684D61" w:rsidP="00B90A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04C25">
              <w:rPr>
                <w:rFonts w:asciiTheme="minorEastAsia" w:hAnsiTheme="minorEastAsia" w:hint="eastAsia"/>
                <w:sz w:val="24"/>
                <w:szCs w:val="24"/>
              </w:rPr>
              <w:t>苏州</w:t>
            </w:r>
          </w:p>
        </w:tc>
        <w:tc>
          <w:tcPr>
            <w:tcW w:w="1547" w:type="dxa"/>
            <w:vAlign w:val="center"/>
          </w:tcPr>
          <w:p w:rsidR="00684D61" w:rsidRPr="00004C25" w:rsidRDefault="00106807" w:rsidP="00B90A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04C25">
              <w:rPr>
                <w:rFonts w:asciiTheme="minorEastAsia" w:hAnsiTheme="minorEastAsia" w:hint="eastAsia"/>
                <w:sz w:val="24"/>
                <w:szCs w:val="24"/>
              </w:rPr>
              <w:t>渔洋山</w:t>
            </w:r>
          </w:p>
        </w:tc>
        <w:tc>
          <w:tcPr>
            <w:tcW w:w="1301" w:type="dxa"/>
            <w:vAlign w:val="center"/>
          </w:tcPr>
          <w:p w:rsidR="00106807" w:rsidRPr="00004C25" w:rsidRDefault="00106807" w:rsidP="00B90A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04C25">
              <w:rPr>
                <w:rFonts w:asciiTheme="minorEastAsia" w:hAnsiTheme="minorEastAsia" w:hint="eastAsia"/>
                <w:sz w:val="24"/>
                <w:szCs w:val="24"/>
              </w:rPr>
              <w:t>地表水</w:t>
            </w:r>
          </w:p>
        </w:tc>
        <w:tc>
          <w:tcPr>
            <w:tcW w:w="750" w:type="dxa"/>
            <w:vAlign w:val="center"/>
          </w:tcPr>
          <w:p w:rsidR="00684D61" w:rsidRPr="00004C25" w:rsidRDefault="00106807" w:rsidP="00B90A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04C25">
              <w:rPr>
                <w:rFonts w:asciiTheme="minorEastAsia" w:hAnsiTheme="minorEastAsia" w:hint="eastAsia"/>
                <w:sz w:val="24"/>
                <w:szCs w:val="24"/>
              </w:rPr>
              <w:t>达标</w:t>
            </w:r>
          </w:p>
        </w:tc>
        <w:tc>
          <w:tcPr>
            <w:tcW w:w="2485" w:type="dxa"/>
            <w:vAlign w:val="center"/>
          </w:tcPr>
          <w:p w:rsidR="00684D61" w:rsidRPr="00004C25" w:rsidRDefault="00B90AEC" w:rsidP="00B90A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04C25">
              <w:rPr>
                <w:rFonts w:asciiTheme="minorEastAsia" w:hAnsiTheme="minorEastAsia" w:hint="eastAsia"/>
                <w:sz w:val="24"/>
                <w:szCs w:val="24"/>
              </w:rPr>
              <w:t>/</w:t>
            </w:r>
          </w:p>
        </w:tc>
      </w:tr>
    </w:tbl>
    <w:p w:rsidR="00C8420C" w:rsidRDefault="00C8420C" w:rsidP="00C8420C">
      <w:pPr>
        <w:spacing w:line="240" w:lineRule="exact"/>
      </w:pPr>
    </w:p>
    <w:p w:rsidR="00C8420C" w:rsidRPr="00B90CEB" w:rsidRDefault="00C8420C" w:rsidP="00B90CEB">
      <w:pPr>
        <w:rPr>
          <w:rFonts w:ascii="黑体" w:eastAsia="黑体"/>
          <w:sz w:val="28"/>
          <w:szCs w:val="28"/>
        </w:rPr>
      </w:pPr>
      <w:r w:rsidRPr="00B90CEB">
        <w:rPr>
          <w:rFonts w:ascii="黑体" w:eastAsia="黑体" w:hint="eastAsia"/>
          <w:sz w:val="28"/>
          <w:szCs w:val="28"/>
        </w:rPr>
        <w:lastRenderedPageBreak/>
        <w:t>备注：</w:t>
      </w:r>
    </w:p>
    <w:p w:rsidR="00B86334" w:rsidRPr="00C8420C" w:rsidRDefault="00C8420C" w:rsidP="00C8420C">
      <w:pPr>
        <w:spacing w:line="480" w:lineRule="exact"/>
        <w:ind w:firstLineChars="200" w:firstLine="560"/>
        <w:rPr>
          <w:sz w:val="28"/>
          <w:szCs w:val="28"/>
        </w:rPr>
      </w:pPr>
      <w:r w:rsidRPr="00C8420C">
        <w:rPr>
          <w:rFonts w:hint="eastAsia"/>
          <w:sz w:val="28"/>
          <w:szCs w:val="28"/>
        </w:rPr>
        <w:t>集中式饮用水水源和生活饮用水的区别：饮用水水源为原水，居民生活饮用水为末梢水，水源水经自来水厂净化处理达到《生活饮用水卫生标准》的要求后，进入居民供水系统作为饮用水。</w:t>
      </w:r>
    </w:p>
    <w:sectPr w:rsidR="00B86334" w:rsidRPr="00C8420C" w:rsidSect="003603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7E76" w:rsidRDefault="006F7E76" w:rsidP="00C55155">
      <w:r>
        <w:separator/>
      </w:r>
    </w:p>
  </w:endnote>
  <w:endnote w:type="continuationSeparator" w:id="1">
    <w:p w:rsidR="006F7E76" w:rsidRDefault="006F7E76" w:rsidP="00C551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7E76" w:rsidRDefault="006F7E76" w:rsidP="00C55155">
      <w:r>
        <w:separator/>
      </w:r>
    </w:p>
  </w:footnote>
  <w:footnote w:type="continuationSeparator" w:id="1">
    <w:p w:rsidR="006F7E76" w:rsidRDefault="006F7E76" w:rsidP="00C5515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647BCC"/>
    <w:multiLevelType w:val="hybridMultilevel"/>
    <w:tmpl w:val="52480A3C"/>
    <w:lvl w:ilvl="0" w:tplc="E586089A">
      <w:start w:val="1"/>
      <w:numFmt w:val="japaneseCounting"/>
      <w:lvlText w:val="%1、"/>
      <w:lvlJc w:val="left"/>
      <w:pPr>
        <w:ind w:left="420" w:hanging="420"/>
      </w:pPr>
      <w:rPr>
        <w:rFonts w:ascii="黑体" w:eastAsia="黑体" w:hint="eastAsia"/>
        <w:sz w:val="32"/>
        <w:szCs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2261445"/>
    <w:multiLevelType w:val="hybridMultilevel"/>
    <w:tmpl w:val="9208B892"/>
    <w:lvl w:ilvl="0" w:tplc="751E80C6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9A649BC"/>
    <w:multiLevelType w:val="hybridMultilevel"/>
    <w:tmpl w:val="E078E154"/>
    <w:lvl w:ilvl="0" w:tplc="BA1EC980">
      <w:start w:val="1"/>
      <w:numFmt w:val="japaneseCounting"/>
      <w:lvlText w:val="（%1）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86334"/>
    <w:rsid w:val="00004C25"/>
    <w:rsid w:val="00013167"/>
    <w:rsid w:val="00016A3D"/>
    <w:rsid w:val="0003059B"/>
    <w:rsid w:val="00046FEC"/>
    <w:rsid w:val="00075B61"/>
    <w:rsid w:val="00077EE0"/>
    <w:rsid w:val="0008113B"/>
    <w:rsid w:val="00092945"/>
    <w:rsid w:val="000B44E5"/>
    <w:rsid w:val="000C76FA"/>
    <w:rsid w:val="000D5C9B"/>
    <w:rsid w:val="000E1C80"/>
    <w:rsid w:val="00100659"/>
    <w:rsid w:val="0010237E"/>
    <w:rsid w:val="00105165"/>
    <w:rsid w:val="00106807"/>
    <w:rsid w:val="00113A05"/>
    <w:rsid w:val="00113BDE"/>
    <w:rsid w:val="0011727D"/>
    <w:rsid w:val="00146EA2"/>
    <w:rsid w:val="00160F85"/>
    <w:rsid w:val="001B630D"/>
    <w:rsid w:val="002225B1"/>
    <w:rsid w:val="00234191"/>
    <w:rsid w:val="00240F12"/>
    <w:rsid w:val="00242ADC"/>
    <w:rsid w:val="002538D1"/>
    <w:rsid w:val="00266CB3"/>
    <w:rsid w:val="0026706D"/>
    <w:rsid w:val="002721F3"/>
    <w:rsid w:val="0027675E"/>
    <w:rsid w:val="002A44B1"/>
    <w:rsid w:val="002C19C2"/>
    <w:rsid w:val="002C7ACF"/>
    <w:rsid w:val="00307BA0"/>
    <w:rsid w:val="00321EB3"/>
    <w:rsid w:val="0036035D"/>
    <w:rsid w:val="00390E27"/>
    <w:rsid w:val="00391979"/>
    <w:rsid w:val="003A603E"/>
    <w:rsid w:val="003B19CE"/>
    <w:rsid w:val="003B63D5"/>
    <w:rsid w:val="003C251A"/>
    <w:rsid w:val="003E0726"/>
    <w:rsid w:val="003E7207"/>
    <w:rsid w:val="004041FE"/>
    <w:rsid w:val="00406AA7"/>
    <w:rsid w:val="0040788F"/>
    <w:rsid w:val="004174EB"/>
    <w:rsid w:val="00422A15"/>
    <w:rsid w:val="00427EC7"/>
    <w:rsid w:val="00474DFB"/>
    <w:rsid w:val="0049119B"/>
    <w:rsid w:val="004925EF"/>
    <w:rsid w:val="004A260D"/>
    <w:rsid w:val="004A53DE"/>
    <w:rsid w:val="004B0BBC"/>
    <w:rsid w:val="004E2E85"/>
    <w:rsid w:val="004F4B85"/>
    <w:rsid w:val="00504491"/>
    <w:rsid w:val="00527460"/>
    <w:rsid w:val="005316B5"/>
    <w:rsid w:val="00543058"/>
    <w:rsid w:val="0054719A"/>
    <w:rsid w:val="00550E0D"/>
    <w:rsid w:val="00560916"/>
    <w:rsid w:val="005B3011"/>
    <w:rsid w:val="00627488"/>
    <w:rsid w:val="00645365"/>
    <w:rsid w:val="00657665"/>
    <w:rsid w:val="00673E49"/>
    <w:rsid w:val="0067658F"/>
    <w:rsid w:val="00682DA1"/>
    <w:rsid w:val="00684D61"/>
    <w:rsid w:val="00687B98"/>
    <w:rsid w:val="006C652D"/>
    <w:rsid w:val="006F7E76"/>
    <w:rsid w:val="00765A1F"/>
    <w:rsid w:val="00775E31"/>
    <w:rsid w:val="007820CF"/>
    <w:rsid w:val="007875B2"/>
    <w:rsid w:val="007A3A11"/>
    <w:rsid w:val="007C32C0"/>
    <w:rsid w:val="007D1D11"/>
    <w:rsid w:val="00813ABC"/>
    <w:rsid w:val="00816476"/>
    <w:rsid w:val="00826EB2"/>
    <w:rsid w:val="0083071F"/>
    <w:rsid w:val="008367F5"/>
    <w:rsid w:val="0084270E"/>
    <w:rsid w:val="00892D09"/>
    <w:rsid w:val="008A4735"/>
    <w:rsid w:val="00916BB7"/>
    <w:rsid w:val="00932F8F"/>
    <w:rsid w:val="00945017"/>
    <w:rsid w:val="00970EAC"/>
    <w:rsid w:val="0099040A"/>
    <w:rsid w:val="009B3987"/>
    <w:rsid w:val="009C796A"/>
    <w:rsid w:val="009C7AF4"/>
    <w:rsid w:val="009E5531"/>
    <w:rsid w:val="009F000E"/>
    <w:rsid w:val="00A20909"/>
    <w:rsid w:val="00A336EE"/>
    <w:rsid w:val="00A607B7"/>
    <w:rsid w:val="00A64A89"/>
    <w:rsid w:val="00A7227E"/>
    <w:rsid w:val="00A77935"/>
    <w:rsid w:val="00A80771"/>
    <w:rsid w:val="00A82731"/>
    <w:rsid w:val="00A850C0"/>
    <w:rsid w:val="00A860F0"/>
    <w:rsid w:val="00AA3C96"/>
    <w:rsid w:val="00AA44D6"/>
    <w:rsid w:val="00AC01B4"/>
    <w:rsid w:val="00AD02B0"/>
    <w:rsid w:val="00AD2CE2"/>
    <w:rsid w:val="00AD2D1D"/>
    <w:rsid w:val="00AE3DED"/>
    <w:rsid w:val="00AF6D38"/>
    <w:rsid w:val="00AF7178"/>
    <w:rsid w:val="00B02E17"/>
    <w:rsid w:val="00B22CAE"/>
    <w:rsid w:val="00B26832"/>
    <w:rsid w:val="00B37DF4"/>
    <w:rsid w:val="00B6401C"/>
    <w:rsid w:val="00B70B04"/>
    <w:rsid w:val="00B86334"/>
    <w:rsid w:val="00B90AEC"/>
    <w:rsid w:val="00B90CEB"/>
    <w:rsid w:val="00BA5859"/>
    <w:rsid w:val="00BC01C8"/>
    <w:rsid w:val="00BF3B59"/>
    <w:rsid w:val="00C174F7"/>
    <w:rsid w:val="00C220DB"/>
    <w:rsid w:val="00C40781"/>
    <w:rsid w:val="00C4294B"/>
    <w:rsid w:val="00C55155"/>
    <w:rsid w:val="00C8420C"/>
    <w:rsid w:val="00C91890"/>
    <w:rsid w:val="00CC728E"/>
    <w:rsid w:val="00CD5DF8"/>
    <w:rsid w:val="00CE6195"/>
    <w:rsid w:val="00CF1ED2"/>
    <w:rsid w:val="00D0319E"/>
    <w:rsid w:val="00D03BE1"/>
    <w:rsid w:val="00D10058"/>
    <w:rsid w:val="00D11883"/>
    <w:rsid w:val="00D23697"/>
    <w:rsid w:val="00D60101"/>
    <w:rsid w:val="00D75610"/>
    <w:rsid w:val="00D81DDB"/>
    <w:rsid w:val="00D85274"/>
    <w:rsid w:val="00D87BDE"/>
    <w:rsid w:val="00DA1EA8"/>
    <w:rsid w:val="00DA4BCB"/>
    <w:rsid w:val="00DB6052"/>
    <w:rsid w:val="00DC68E2"/>
    <w:rsid w:val="00DC6C59"/>
    <w:rsid w:val="00DD3847"/>
    <w:rsid w:val="00E07DDD"/>
    <w:rsid w:val="00E17A18"/>
    <w:rsid w:val="00EA629B"/>
    <w:rsid w:val="00ED4AB5"/>
    <w:rsid w:val="00EE53BE"/>
    <w:rsid w:val="00F0125A"/>
    <w:rsid w:val="00F17AC5"/>
    <w:rsid w:val="00F63AF0"/>
    <w:rsid w:val="00F83E73"/>
    <w:rsid w:val="00F84FAD"/>
    <w:rsid w:val="00F920D7"/>
    <w:rsid w:val="00F959B3"/>
    <w:rsid w:val="00FA5362"/>
    <w:rsid w:val="00FD619A"/>
    <w:rsid w:val="00FE1E3A"/>
    <w:rsid w:val="00FF65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35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6334"/>
    <w:pPr>
      <w:ind w:firstLineChars="200" w:firstLine="420"/>
    </w:pPr>
  </w:style>
  <w:style w:type="table" w:styleId="a4">
    <w:name w:val="Table Grid"/>
    <w:basedOn w:val="a1"/>
    <w:uiPriority w:val="59"/>
    <w:rsid w:val="00684D6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semiHidden/>
    <w:unhideWhenUsed/>
    <w:rsid w:val="00C551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C55155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C551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C5515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</TotalTime>
  <Pages>2</Pages>
  <Words>96</Words>
  <Characters>550</Characters>
  <Application>Microsoft Office Word</Application>
  <DocSecurity>0</DocSecurity>
  <Lines>4</Lines>
  <Paragraphs>1</Paragraphs>
  <ScaleCrop>false</ScaleCrop>
  <Company>Lenovo (Beijing) Limited</Company>
  <LinksUpToDate>false</LinksUpToDate>
  <CharactersWithSpaces>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赵楠</cp:lastModifiedBy>
  <cp:revision>64</cp:revision>
  <cp:lastPrinted>2016-02-14T06:02:00Z</cp:lastPrinted>
  <dcterms:created xsi:type="dcterms:W3CDTF">2016-02-04T01:24:00Z</dcterms:created>
  <dcterms:modified xsi:type="dcterms:W3CDTF">2020-03-05T05:46:00Z</dcterms:modified>
</cp:coreProperties>
</file>