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68" w:rsidRDefault="00F11768" w:rsidP="00F11768">
      <w:pPr>
        <w:jc w:val="center"/>
        <w:rPr>
          <w:b/>
          <w:sz w:val="32"/>
          <w:szCs w:val="32"/>
        </w:rPr>
      </w:pPr>
      <w:r w:rsidRPr="0099267B">
        <w:rPr>
          <w:rFonts w:hint="eastAsia"/>
          <w:b/>
          <w:sz w:val="32"/>
          <w:szCs w:val="32"/>
        </w:rPr>
        <w:t>2017</w:t>
      </w:r>
      <w:r>
        <w:rPr>
          <w:rFonts w:hint="eastAsia"/>
          <w:b/>
          <w:sz w:val="32"/>
          <w:szCs w:val="32"/>
        </w:rPr>
        <w:t>年</w:t>
      </w:r>
      <w:r w:rsidRPr="0099267B">
        <w:rPr>
          <w:rFonts w:hint="eastAsia"/>
          <w:b/>
          <w:sz w:val="32"/>
          <w:szCs w:val="32"/>
        </w:rPr>
        <w:t>苏州市锅炉燃煤质量检测结果</w:t>
      </w:r>
      <w:r>
        <w:rPr>
          <w:rFonts w:hint="eastAsia"/>
          <w:b/>
          <w:sz w:val="32"/>
          <w:szCs w:val="32"/>
        </w:rPr>
        <w:t>阶段性情况汇报</w:t>
      </w:r>
    </w:p>
    <w:p w:rsidR="00F11768" w:rsidRPr="0099267B" w:rsidRDefault="00F11768" w:rsidP="00F11768">
      <w:pPr>
        <w:jc w:val="center"/>
        <w:rPr>
          <w:b/>
          <w:sz w:val="32"/>
          <w:szCs w:val="32"/>
        </w:rPr>
      </w:pPr>
    </w:p>
    <w:p w:rsidR="00F11768" w:rsidRPr="00BE0A1A" w:rsidRDefault="00F11768" w:rsidP="00F1176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苏州市质量技术监督局、苏州市经济和信息化委员会、苏州市环境保护局、苏州市工商行政管理局：</w:t>
      </w:r>
    </w:p>
    <w:p w:rsidR="00F11768" w:rsidRDefault="00F11768" w:rsidP="00F11768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受</w:t>
      </w:r>
      <w:r w:rsidRPr="00822D76">
        <w:rPr>
          <w:rFonts w:ascii="黑体" w:eastAsia="黑体" w:hAnsi="黑体" w:hint="eastAsia"/>
          <w:sz w:val="28"/>
          <w:szCs w:val="28"/>
        </w:rPr>
        <w:t>苏州市质量技术监督</w:t>
      </w:r>
      <w:r>
        <w:rPr>
          <w:rFonts w:ascii="黑体" w:eastAsia="黑体" w:hAnsi="黑体" w:hint="eastAsia"/>
          <w:sz w:val="28"/>
          <w:szCs w:val="28"/>
        </w:rPr>
        <w:t>局委托，苏州市质量技术监督综合检验检测中心（以下简称“苏州市质检中心”）开展了苏州锅炉燃煤质量抽样、检验工作。</w:t>
      </w:r>
      <w:r w:rsidRPr="000F53B1">
        <w:rPr>
          <w:rFonts w:ascii="黑体" w:eastAsia="黑体" w:hAnsi="黑体" w:hint="eastAsia"/>
          <w:sz w:val="28"/>
          <w:szCs w:val="28"/>
        </w:rPr>
        <w:t>截止2017年10月31日，苏州市质检中心共完成</w:t>
      </w:r>
      <w:r>
        <w:rPr>
          <w:rFonts w:ascii="黑体" w:eastAsia="黑体" w:hAnsi="黑体" w:hint="eastAsia"/>
          <w:sz w:val="28"/>
          <w:szCs w:val="28"/>
        </w:rPr>
        <w:t>抽样</w:t>
      </w:r>
      <w:r w:rsidR="003C655A">
        <w:rPr>
          <w:rFonts w:eastAsia="仿宋_GB2312" w:hint="eastAsia"/>
          <w:sz w:val="32"/>
          <w:szCs w:val="32"/>
        </w:rPr>
        <w:t>552</w:t>
      </w:r>
      <w:r w:rsidR="003C655A" w:rsidRPr="003B79F8">
        <w:rPr>
          <w:rFonts w:eastAsia="仿宋_GB2312"/>
          <w:sz w:val="32"/>
          <w:szCs w:val="32"/>
        </w:rPr>
        <w:t>批次</w:t>
      </w:r>
      <w:r w:rsidR="00426CB3">
        <w:rPr>
          <w:rFonts w:eastAsia="仿宋_GB2312" w:hint="eastAsia"/>
          <w:sz w:val="32"/>
          <w:szCs w:val="32"/>
        </w:rPr>
        <w:t>，</w:t>
      </w:r>
      <w:r w:rsidR="003C655A" w:rsidRPr="003B79F8">
        <w:rPr>
          <w:rFonts w:eastAsia="仿宋_GB2312" w:hint="eastAsia"/>
          <w:sz w:val="32"/>
          <w:szCs w:val="32"/>
        </w:rPr>
        <w:t>其中吴江</w:t>
      </w:r>
      <w:r w:rsidR="003C655A" w:rsidRPr="003B79F8">
        <w:rPr>
          <w:rFonts w:eastAsia="仿宋_GB2312" w:hint="eastAsia"/>
          <w:sz w:val="32"/>
          <w:szCs w:val="32"/>
        </w:rPr>
        <w:t>308</w:t>
      </w:r>
      <w:r w:rsidR="003C655A" w:rsidRPr="003B79F8">
        <w:rPr>
          <w:rFonts w:eastAsia="仿宋_GB2312" w:hint="eastAsia"/>
          <w:sz w:val="32"/>
          <w:szCs w:val="32"/>
        </w:rPr>
        <w:t>批，常熟</w:t>
      </w:r>
      <w:r w:rsidR="003C655A" w:rsidRPr="003B79F8">
        <w:rPr>
          <w:rFonts w:eastAsia="仿宋_GB2312" w:hint="eastAsia"/>
          <w:sz w:val="32"/>
          <w:szCs w:val="32"/>
        </w:rPr>
        <w:t>1</w:t>
      </w:r>
      <w:r w:rsidR="003C655A">
        <w:rPr>
          <w:rFonts w:eastAsia="仿宋_GB2312" w:hint="eastAsia"/>
          <w:sz w:val="32"/>
          <w:szCs w:val="32"/>
        </w:rPr>
        <w:t>31</w:t>
      </w:r>
      <w:r w:rsidR="003C655A" w:rsidRPr="003B79F8">
        <w:rPr>
          <w:rFonts w:eastAsia="仿宋_GB2312" w:hint="eastAsia"/>
          <w:sz w:val="32"/>
          <w:szCs w:val="32"/>
        </w:rPr>
        <w:t>批，吴中</w:t>
      </w:r>
      <w:r w:rsidR="003C655A" w:rsidRPr="003B79F8">
        <w:rPr>
          <w:rFonts w:eastAsia="仿宋_GB2312" w:hint="eastAsia"/>
          <w:sz w:val="32"/>
          <w:szCs w:val="32"/>
        </w:rPr>
        <w:t>3</w:t>
      </w:r>
      <w:r w:rsidR="003C655A" w:rsidRPr="003B79F8">
        <w:rPr>
          <w:rFonts w:eastAsia="仿宋_GB2312" w:hint="eastAsia"/>
          <w:sz w:val="32"/>
          <w:szCs w:val="32"/>
        </w:rPr>
        <w:t>批，昆山</w:t>
      </w:r>
      <w:r w:rsidR="003C655A">
        <w:rPr>
          <w:rFonts w:eastAsia="仿宋_GB2312" w:hint="eastAsia"/>
          <w:sz w:val="32"/>
          <w:szCs w:val="32"/>
        </w:rPr>
        <w:t>6</w:t>
      </w:r>
      <w:r w:rsidR="003C655A" w:rsidRPr="003B79F8">
        <w:rPr>
          <w:rFonts w:eastAsia="仿宋_GB2312" w:hint="eastAsia"/>
          <w:sz w:val="32"/>
          <w:szCs w:val="32"/>
        </w:rPr>
        <w:t>批，高新区</w:t>
      </w:r>
      <w:r w:rsidR="003C655A" w:rsidRPr="003B79F8">
        <w:rPr>
          <w:rFonts w:eastAsia="仿宋_GB2312" w:hint="eastAsia"/>
          <w:sz w:val="32"/>
          <w:szCs w:val="32"/>
        </w:rPr>
        <w:t>3</w:t>
      </w:r>
      <w:r w:rsidR="003C655A" w:rsidRPr="003B79F8">
        <w:rPr>
          <w:rFonts w:eastAsia="仿宋_GB2312" w:hint="eastAsia"/>
          <w:sz w:val="32"/>
          <w:szCs w:val="32"/>
        </w:rPr>
        <w:t>批，相城区</w:t>
      </w:r>
      <w:r w:rsidR="003C655A">
        <w:rPr>
          <w:rFonts w:eastAsia="仿宋_GB2312" w:hint="eastAsia"/>
          <w:sz w:val="32"/>
          <w:szCs w:val="32"/>
        </w:rPr>
        <w:t>67</w:t>
      </w:r>
      <w:r w:rsidR="003C655A" w:rsidRPr="003B79F8">
        <w:rPr>
          <w:rFonts w:eastAsia="仿宋_GB2312" w:hint="eastAsia"/>
          <w:sz w:val="32"/>
          <w:szCs w:val="32"/>
        </w:rPr>
        <w:t>批</w:t>
      </w:r>
      <w:r w:rsidR="003C655A">
        <w:rPr>
          <w:rFonts w:eastAsia="仿宋_GB2312" w:hint="eastAsia"/>
          <w:sz w:val="32"/>
          <w:szCs w:val="32"/>
        </w:rPr>
        <w:t>,</w:t>
      </w:r>
      <w:r w:rsidR="003C655A">
        <w:rPr>
          <w:rFonts w:eastAsia="仿宋_GB2312" w:hint="eastAsia"/>
          <w:sz w:val="32"/>
          <w:szCs w:val="32"/>
        </w:rPr>
        <w:t>太仓市</w:t>
      </w:r>
      <w:r w:rsidR="003C655A">
        <w:rPr>
          <w:rFonts w:eastAsia="仿宋_GB2312" w:hint="eastAsia"/>
          <w:sz w:val="32"/>
          <w:szCs w:val="32"/>
        </w:rPr>
        <w:t>34</w:t>
      </w:r>
      <w:r w:rsidR="003C655A">
        <w:rPr>
          <w:rFonts w:eastAsia="仿宋_GB2312" w:hint="eastAsia"/>
          <w:sz w:val="32"/>
          <w:szCs w:val="32"/>
        </w:rPr>
        <w:t>批</w:t>
      </w:r>
      <w:r w:rsidR="00426CB3">
        <w:rPr>
          <w:rFonts w:eastAsia="仿宋_GB2312" w:hint="eastAsia"/>
          <w:sz w:val="32"/>
          <w:szCs w:val="32"/>
        </w:rPr>
        <w:t>；</w:t>
      </w:r>
      <w:r>
        <w:rPr>
          <w:rFonts w:ascii="黑体" w:eastAsia="黑体" w:hAnsi="黑体" w:hint="eastAsia"/>
          <w:sz w:val="28"/>
          <w:szCs w:val="28"/>
        </w:rPr>
        <w:t>检验完成</w:t>
      </w:r>
      <w:r w:rsidRPr="000F53B1">
        <w:rPr>
          <w:rFonts w:ascii="黑体" w:eastAsia="黑体" w:hAnsi="黑体" w:hint="eastAsia"/>
          <w:sz w:val="28"/>
          <w:szCs w:val="28"/>
        </w:rPr>
        <w:t>314批次，其中吴江区233批次</w:t>
      </w:r>
      <w:r>
        <w:rPr>
          <w:rFonts w:ascii="黑体" w:eastAsia="黑体" w:hAnsi="黑体" w:hint="eastAsia"/>
          <w:sz w:val="28"/>
          <w:szCs w:val="28"/>
        </w:rPr>
        <w:t>，</w:t>
      </w:r>
      <w:r w:rsidRPr="000F53B1">
        <w:rPr>
          <w:rFonts w:ascii="黑体" w:eastAsia="黑体" w:hAnsi="黑体" w:hint="eastAsia"/>
          <w:sz w:val="28"/>
          <w:szCs w:val="28"/>
        </w:rPr>
        <w:t>常熟市69批次</w:t>
      </w:r>
      <w:r>
        <w:rPr>
          <w:rFonts w:ascii="黑体" w:eastAsia="黑体" w:hAnsi="黑体" w:hint="eastAsia"/>
          <w:sz w:val="28"/>
          <w:szCs w:val="28"/>
        </w:rPr>
        <w:t>，</w:t>
      </w:r>
      <w:r w:rsidRPr="000F53B1">
        <w:rPr>
          <w:rFonts w:ascii="黑体" w:eastAsia="黑体" w:hAnsi="黑体" w:hint="eastAsia"/>
          <w:sz w:val="28"/>
          <w:szCs w:val="28"/>
        </w:rPr>
        <w:t>昆山市6批次</w:t>
      </w:r>
      <w:r>
        <w:rPr>
          <w:rFonts w:ascii="黑体" w:eastAsia="黑体" w:hAnsi="黑体" w:hint="eastAsia"/>
          <w:sz w:val="28"/>
          <w:szCs w:val="28"/>
        </w:rPr>
        <w:t>，</w:t>
      </w:r>
      <w:r w:rsidRPr="000F53B1">
        <w:rPr>
          <w:rFonts w:ascii="黑体" w:eastAsia="黑体" w:hAnsi="黑体" w:hint="eastAsia"/>
          <w:sz w:val="28"/>
          <w:szCs w:val="28"/>
        </w:rPr>
        <w:t>高新区3批次</w:t>
      </w:r>
      <w:r>
        <w:rPr>
          <w:rFonts w:ascii="黑体" w:eastAsia="黑体" w:hAnsi="黑体" w:hint="eastAsia"/>
          <w:sz w:val="28"/>
          <w:szCs w:val="28"/>
        </w:rPr>
        <w:t>，</w:t>
      </w:r>
      <w:r w:rsidRPr="000F53B1">
        <w:rPr>
          <w:rFonts w:ascii="黑体" w:eastAsia="黑体" w:hAnsi="黑体" w:hint="eastAsia"/>
          <w:sz w:val="28"/>
          <w:szCs w:val="28"/>
        </w:rPr>
        <w:t>吴中区3批次</w:t>
      </w:r>
      <w:r>
        <w:rPr>
          <w:rFonts w:ascii="黑体" w:eastAsia="黑体" w:hAnsi="黑体" w:hint="eastAsia"/>
          <w:sz w:val="28"/>
          <w:szCs w:val="28"/>
        </w:rPr>
        <w:t>。</w:t>
      </w:r>
    </w:p>
    <w:p w:rsidR="00F11768" w:rsidRDefault="00F11768" w:rsidP="00F1176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检验结果详见：</w:t>
      </w:r>
      <w:r w:rsidRPr="00F969B1">
        <w:rPr>
          <w:rFonts w:ascii="黑体" w:eastAsia="黑体" w:hAnsi="黑体" w:hint="eastAsia"/>
          <w:sz w:val="28"/>
          <w:szCs w:val="28"/>
        </w:rPr>
        <w:t>2017苏州市锅炉燃煤质量检测结果汇总表（截止10月</w:t>
      </w:r>
      <w:r>
        <w:rPr>
          <w:rFonts w:ascii="黑体" w:eastAsia="黑体" w:hAnsi="黑体" w:hint="eastAsia"/>
          <w:sz w:val="28"/>
          <w:szCs w:val="28"/>
        </w:rPr>
        <w:t>31日</w:t>
      </w:r>
      <w:r w:rsidRPr="00F969B1">
        <w:rPr>
          <w:rFonts w:ascii="黑体" w:eastAsia="黑体" w:hAnsi="黑体" w:hint="eastAsia"/>
          <w:sz w:val="28"/>
          <w:szCs w:val="28"/>
        </w:rPr>
        <w:t>）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所检硫分（干基）、灰分（干基）结果判定如下：</w:t>
      </w:r>
    </w:p>
    <w:p w:rsidR="003D4B5D" w:rsidRPr="000F53B1" w:rsidRDefault="000F53B1" w:rsidP="003D4B5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1.</w:t>
      </w:r>
      <w:r w:rsidR="003D4B5D" w:rsidRPr="000F53B1">
        <w:rPr>
          <w:rFonts w:ascii="黑体" w:eastAsia="黑体" w:hAnsi="黑体" w:hint="eastAsia"/>
          <w:sz w:val="28"/>
          <w:szCs w:val="28"/>
        </w:rPr>
        <w:t>如按《商品煤质量管理暂行办法》</w:t>
      </w:r>
      <w:r w:rsidR="00426CB3">
        <w:rPr>
          <w:rFonts w:ascii="黑体" w:eastAsia="黑体" w:hAnsi="黑体" w:hint="eastAsia"/>
          <w:sz w:val="28"/>
          <w:szCs w:val="28"/>
        </w:rPr>
        <w:t>第六条</w:t>
      </w:r>
      <w:r>
        <w:rPr>
          <w:rFonts w:ascii="黑体" w:eastAsia="黑体" w:hAnsi="黑体" w:hint="eastAsia"/>
          <w:sz w:val="28"/>
          <w:szCs w:val="28"/>
        </w:rPr>
        <w:t>规定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硫分≤3%；灰分≤40%判定，所抽样品全部合格</w:t>
      </w:r>
      <w:r w:rsidR="000F53B1">
        <w:rPr>
          <w:rFonts w:ascii="黑体" w:eastAsia="黑体" w:hAnsi="黑体" w:hint="eastAsia"/>
          <w:sz w:val="28"/>
          <w:szCs w:val="28"/>
        </w:rPr>
        <w:t>。</w:t>
      </w:r>
    </w:p>
    <w:p w:rsidR="003D4B5D" w:rsidRPr="000F53B1" w:rsidRDefault="000F53B1" w:rsidP="003D4B5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</w:t>
      </w:r>
      <w:r w:rsidR="003D4B5D" w:rsidRPr="000F53B1">
        <w:rPr>
          <w:rFonts w:ascii="黑体" w:eastAsia="黑体" w:hAnsi="黑体" w:hint="eastAsia"/>
          <w:sz w:val="28"/>
          <w:szCs w:val="28"/>
        </w:rPr>
        <w:t>如按《商品煤质量管理暂行办法》</w:t>
      </w:r>
      <w:r w:rsidR="00426CB3">
        <w:rPr>
          <w:rFonts w:ascii="黑体" w:eastAsia="黑体" w:hAnsi="黑体" w:hint="eastAsia"/>
          <w:sz w:val="28"/>
          <w:szCs w:val="28"/>
        </w:rPr>
        <w:t>第九条针对</w:t>
      </w:r>
      <w:r w:rsidR="003D4B5D" w:rsidRPr="000F53B1">
        <w:rPr>
          <w:rFonts w:ascii="黑体" w:eastAsia="黑体" w:hAnsi="黑体" w:hint="eastAsia"/>
          <w:sz w:val="28"/>
          <w:szCs w:val="28"/>
        </w:rPr>
        <w:t>长三角地区规定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硫分≤1%；灰分≤16%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共有51批次不符合，其中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硫分不符合12批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灰分不符合39批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硫分、灰分均不符合0批</w:t>
      </w:r>
    </w:p>
    <w:p w:rsidR="003D4B5D" w:rsidRPr="000F53B1" w:rsidRDefault="000F53B1" w:rsidP="003D4B5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3.如</w:t>
      </w:r>
      <w:r w:rsidR="003D4B5D" w:rsidRPr="000F53B1">
        <w:rPr>
          <w:rFonts w:ascii="黑体" w:eastAsia="黑体" w:hAnsi="黑体" w:hint="eastAsia"/>
          <w:sz w:val="28"/>
          <w:szCs w:val="28"/>
        </w:rPr>
        <w:t>按《江苏煤电节能减排升级与改造行动计划》</w:t>
      </w:r>
      <w:r>
        <w:rPr>
          <w:rFonts w:ascii="黑体" w:eastAsia="黑体" w:hAnsi="黑体" w:hint="eastAsia"/>
          <w:sz w:val="28"/>
          <w:szCs w:val="28"/>
        </w:rPr>
        <w:t>规定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硫分≤0.7%；灰分≤15%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共有124批次不符合，其中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硫分不符合63批次</w:t>
      </w: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灰分不符合72批次</w:t>
      </w:r>
    </w:p>
    <w:p w:rsidR="003D4B5D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硫分、灰分均不符合11批次</w:t>
      </w:r>
    </w:p>
    <w:p w:rsidR="000F53B1" w:rsidRDefault="000F53B1" w:rsidP="003D4B5D">
      <w:pPr>
        <w:rPr>
          <w:rFonts w:ascii="黑体" w:eastAsia="黑体" w:hAnsi="黑体"/>
          <w:sz w:val="28"/>
          <w:szCs w:val="28"/>
        </w:rPr>
      </w:pPr>
    </w:p>
    <w:p w:rsidR="000F53B1" w:rsidRPr="000F53B1" w:rsidRDefault="000F53B1" w:rsidP="003D4B5D">
      <w:pPr>
        <w:rPr>
          <w:rFonts w:ascii="黑体" w:eastAsia="黑体" w:hAnsi="黑体"/>
          <w:sz w:val="28"/>
          <w:szCs w:val="28"/>
        </w:rPr>
      </w:pPr>
    </w:p>
    <w:p w:rsidR="003D4B5D" w:rsidRPr="000F53B1" w:rsidRDefault="003D4B5D" w:rsidP="003D4B5D">
      <w:pPr>
        <w:rPr>
          <w:rFonts w:ascii="黑体" w:eastAsia="黑体" w:hAnsi="黑体"/>
          <w:sz w:val="28"/>
          <w:szCs w:val="28"/>
        </w:rPr>
      </w:pPr>
      <w:r w:rsidRPr="000F53B1">
        <w:rPr>
          <w:rFonts w:ascii="黑体" w:eastAsia="黑体" w:hAnsi="黑体" w:hint="eastAsia"/>
          <w:sz w:val="28"/>
          <w:szCs w:val="28"/>
        </w:rPr>
        <w:t>受检单位涉及电力企业10家，结果如下：</w:t>
      </w:r>
    </w:p>
    <w:tbl>
      <w:tblPr>
        <w:tblStyle w:val="a5"/>
        <w:tblW w:w="8758" w:type="dxa"/>
        <w:tblLook w:val="04A0"/>
      </w:tblPr>
      <w:tblGrid>
        <w:gridCol w:w="429"/>
        <w:gridCol w:w="3265"/>
        <w:gridCol w:w="1171"/>
        <w:gridCol w:w="805"/>
        <w:gridCol w:w="772"/>
        <w:gridCol w:w="772"/>
        <w:gridCol w:w="772"/>
        <w:gridCol w:w="772"/>
      </w:tblGrid>
      <w:tr w:rsidR="003D4B5D" w:rsidRPr="003D4B5D" w:rsidTr="000F53B1">
        <w:tc>
          <w:tcPr>
            <w:tcW w:w="429" w:type="dxa"/>
          </w:tcPr>
          <w:p w:rsidR="003D4B5D" w:rsidRPr="003D4B5D" w:rsidRDefault="003D4B5D" w:rsidP="003D4B5D"/>
        </w:tc>
        <w:tc>
          <w:tcPr>
            <w:tcW w:w="3265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>企业名称</w:t>
            </w:r>
          </w:p>
        </w:tc>
        <w:tc>
          <w:tcPr>
            <w:tcW w:w="1171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>区域</w:t>
            </w:r>
          </w:p>
        </w:tc>
        <w:tc>
          <w:tcPr>
            <w:tcW w:w="805" w:type="dxa"/>
          </w:tcPr>
          <w:p w:rsidR="003D4B5D" w:rsidRPr="003D4B5D" w:rsidRDefault="003D4B5D" w:rsidP="003D4B5D">
            <w:r>
              <w:rPr>
                <w:rFonts w:hint="eastAsia"/>
              </w:rPr>
              <w:t>硫分</w:t>
            </w:r>
            <w:r>
              <w:rPr>
                <w:rFonts w:hint="eastAsia"/>
              </w:rPr>
              <w:t xml:space="preserve">     </w:t>
            </w:r>
          </w:p>
        </w:tc>
        <w:tc>
          <w:tcPr>
            <w:tcW w:w="772" w:type="dxa"/>
          </w:tcPr>
          <w:p w:rsidR="003D4B5D" w:rsidRDefault="003D4B5D" w:rsidP="003D4B5D">
            <w:r w:rsidRPr="003D4B5D">
              <w:rPr>
                <w:rFonts w:hint="eastAsia"/>
              </w:rPr>
              <w:t>灰分</w:t>
            </w:r>
          </w:p>
        </w:tc>
        <w:tc>
          <w:tcPr>
            <w:tcW w:w="772" w:type="dxa"/>
          </w:tcPr>
          <w:p w:rsidR="003D4B5D" w:rsidRDefault="000F53B1" w:rsidP="003D4B5D">
            <w:r>
              <w:rPr>
                <w:rFonts w:hint="eastAsia"/>
              </w:rPr>
              <w:t>按硫分≤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，灰分≤</w:t>
            </w:r>
            <w:r>
              <w:rPr>
                <w:rFonts w:hint="eastAsia"/>
              </w:rPr>
              <w:t>40</w:t>
            </w:r>
          </w:p>
        </w:tc>
        <w:tc>
          <w:tcPr>
            <w:tcW w:w="772" w:type="dxa"/>
          </w:tcPr>
          <w:p w:rsidR="003D4B5D" w:rsidRDefault="000F53B1" w:rsidP="003D4B5D">
            <w:r>
              <w:rPr>
                <w:rFonts w:hint="eastAsia"/>
              </w:rPr>
              <w:t>按硫分≤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，灰分≤</w:t>
            </w:r>
            <w:r>
              <w:rPr>
                <w:rFonts w:hint="eastAsia"/>
              </w:rPr>
              <w:t>16</w:t>
            </w:r>
          </w:p>
        </w:tc>
        <w:tc>
          <w:tcPr>
            <w:tcW w:w="772" w:type="dxa"/>
          </w:tcPr>
          <w:p w:rsidR="003D4B5D" w:rsidRDefault="000F53B1" w:rsidP="003D4B5D">
            <w:r>
              <w:rPr>
                <w:rFonts w:hint="eastAsia"/>
              </w:rPr>
              <w:t>按硫分≤</w:t>
            </w:r>
            <w:r>
              <w:rPr>
                <w:rFonts w:hint="eastAsia"/>
              </w:rPr>
              <w:t>0.7</w:t>
            </w:r>
            <w:r>
              <w:rPr>
                <w:rFonts w:hint="eastAsia"/>
              </w:rPr>
              <w:t>，灰分≤</w:t>
            </w:r>
            <w:r>
              <w:rPr>
                <w:rFonts w:hint="eastAsia"/>
              </w:rPr>
              <w:t>15</w:t>
            </w:r>
          </w:p>
        </w:tc>
      </w:tr>
      <w:tr w:rsidR="003D4B5D" w:rsidRPr="003D4B5D" w:rsidTr="000F53B1">
        <w:tc>
          <w:tcPr>
            <w:tcW w:w="429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>1</w:t>
            </w:r>
          </w:p>
        </w:tc>
        <w:tc>
          <w:tcPr>
            <w:tcW w:w="3265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>华能苏州热电有限责任公司</w:t>
            </w:r>
          </w:p>
        </w:tc>
        <w:tc>
          <w:tcPr>
            <w:tcW w:w="1171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>高新区</w:t>
            </w:r>
          </w:p>
        </w:tc>
        <w:tc>
          <w:tcPr>
            <w:tcW w:w="805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 xml:space="preserve">0.9        </w:t>
            </w:r>
          </w:p>
        </w:tc>
        <w:tc>
          <w:tcPr>
            <w:tcW w:w="772" w:type="dxa"/>
          </w:tcPr>
          <w:p w:rsidR="003D4B5D" w:rsidRPr="003D4B5D" w:rsidRDefault="003D4B5D" w:rsidP="003D4B5D">
            <w:r w:rsidRPr="003D4B5D">
              <w:rPr>
                <w:rFonts w:hint="eastAsia"/>
              </w:rPr>
              <w:t>13</w:t>
            </w:r>
          </w:p>
        </w:tc>
        <w:tc>
          <w:tcPr>
            <w:tcW w:w="772" w:type="dxa"/>
          </w:tcPr>
          <w:p w:rsidR="003D4B5D" w:rsidRPr="003D4B5D" w:rsidRDefault="000F53B1" w:rsidP="003D4B5D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3D4B5D" w:rsidRPr="003D4B5D" w:rsidRDefault="000F53B1" w:rsidP="003D4B5D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3D4B5D" w:rsidRPr="003D4B5D" w:rsidRDefault="000F53B1" w:rsidP="003D4B5D">
            <w:r>
              <w:rPr>
                <w:rFonts w:hint="eastAsia"/>
              </w:rPr>
              <w:t>硫分不符合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2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苏州市江远热电有限责任公司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吴中区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0.7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13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3D4B5D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3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吴江罗森化工有限公司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吴江区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0.6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13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3D4B5D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4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苏州苏震热电有限公司</w:t>
            </w:r>
          </w:p>
          <w:p w:rsidR="000F53B1" w:rsidRPr="003D4B5D" w:rsidRDefault="000F53B1" w:rsidP="003D4B5D">
            <w:r w:rsidRPr="003D4B5D">
              <w:rPr>
                <w:rFonts w:hint="eastAsia"/>
              </w:rPr>
              <w:t>（苏州盛虹精细化学有限公司）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吴江区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0.5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12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5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苏州苏盛热电有限公司（恒力）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吴江区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0.6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11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6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江苏吴江中国东方丝绸市场股份有限公司盛泽热电厂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吴江区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0.6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15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7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吴江艺龙实业有限公司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吴江区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0.7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12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8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昆山新昆生物能源热电有限公司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昆山市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0.6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15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9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南亚电子材料（昆山）有限公司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昆山市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0.6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10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  <w:tr w:rsidR="000F53B1" w:rsidRPr="003D4B5D" w:rsidTr="000F53B1">
        <w:tc>
          <w:tcPr>
            <w:tcW w:w="429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10</w:t>
            </w:r>
          </w:p>
        </w:tc>
        <w:tc>
          <w:tcPr>
            <w:tcW w:w="326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中盐昆山有限公司</w:t>
            </w:r>
          </w:p>
        </w:tc>
        <w:tc>
          <w:tcPr>
            <w:tcW w:w="1171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昆山市</w:t>
            </w:r>
          </w:p>
        </w:tc>
        <w:tc>
          <w:tcPr>
            <w:tcW w:w="805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 xml:space="preserve">0.4        </w:t>
            </w:r>
          </w:p>
        </w:tc>
        <w:tc>
          <w:tcPr>
            <w:tcW w:w="772" w:type="dxa"/>
          </w:tcPr>
          <w:p w:rsidR="000F53B1" w:rsidRPr="003D4B5D" w:rsidRDefault="000F53B1" w:rsidP="003D4B5D">
            <w:r w:rsidRPr="003D4B5D">
              <w:rPr>
                <w:rFonts w:hint="eastAsia"/>
              </w:rPr>
              <w:t>12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合格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  <w:tc>
          <w:tcPr>
            <w:tcW w:w="772" w:type="dxa"/>
          </w:tcPr>
          <w:p w:rsidR="000F53B1" w:rsidRPr="003D4B5D" w:rsidRDefault="000F53B1" w:rsidP="00BE0D26">
            <w:r>
              <w:rPr>
                <w:rFonts w:hint="eastAsia"/>
              </w:rPr>
              <w:t>符合</w:t>
            </w:r>
          </w:p>
        </w:tc>
      </w:tr>
    </w:tbl>
    <w:p w:rsidR="003D4B5D" w:rsidRPr="003D4B5D" w:rsidRDefault="003D4B5D" w:rsidP="003D4B5D"/>
    <w:p w:rsidR="003D4B5D" w:rsidRPr="003D4B5D" w:rsidRDefault="003D4B5D" w:rsidP="003D4B5D"/>
    <w:sectPr w:rsidR="003D4B5D" w:rsidRPr="003D4B5D" w:rsidSect="00532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D9" w:rsidRDefault="002236D9" w:rsidP="003D4B5D">
      <w:r>
        <w:separator/>
      </w:r>
    </w:p>
  </w:endnote>
  <w:endnote w:type="continuationSeparator" w:id="0">
    <w:p w:rsidR="002236D9" w:rsidRDefault="002236D9" w:rsidP="003D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D9" w:rsidRDefault="002236D9" w:rsidP="003D4B5D">
      <w:r>
        <w:separator/>
      </w:r>
    </w:p>
  </w:footnote>
  <w:footnote w:type="continuationSeparator" w:id="0">
    <w:p w:rsidR="002236D9" w:rsidRDefault="002236D9" w:rsidP="003D4B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B5D"/>
    <w:rsid w:val="000F53B1"/>
    <w:rsid w:val="001D38C3"/>
    <w:rsid w:val="001F1A39"/>
    <w:rsid w:val="002236D9"/>
    <w:rsid w:val="00291804"/>
    <w:rsid w:val="00360115"/>
    <w:rsid w:val="003C655A"/>
    <w:rsid w:val="003D4B5D"/>
    <w:rsid w:val="00426CB3"/>
    <w:rsid w:val="00442557"/>
    <w:rsid w:val="004D250F"/>
    <w:rsid w:val="00532F8D"/>
    <w:rsid w:val="005A53A7"/>
    <w:rsid w:val="00724C56"/>
    <w:rsid w:val="00745D8B"/>
    <w:rsid w:val="0099267B"/>
    <w:rsid w:val="00C3730C"/>
    <w:rsid w:val="00E10444"/>
    <w:rsid w:val="00F11768"/>
    <w:rsid w:val="00F376A6"/>
    <w:rsid w:val="00F969B1"/>
    <w:rsid w:val="00FB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B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B5D"/>
    <w:rPr>
      <w:sz w:val="18"/>
      <w:szCs w:val="18"/>
    </w:rPr>
  </w:style>
  <w:style w:type="table" w:styleId="a5">
    <w:name w:val="Table Grid"/>
    <w:basedOn w:val="a1"/>
    <w:uiPriority w:val="59"/>
    <w:rsid w:val="003D4B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164</Words>
  <Characters>936</Characters>
  <Application>Microsoft Office Word</Application>
  <DocSecurity>0</DocSecurity>
  <Lines>7</Lines>
  <Paragraphs>2</Paragraphs>
  <ScaleCrop>false</ScaleCrop>
  <Company>china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9</cp:revision>
  <dcterms:created xsi:type="dcterms:W3CDTF">2017-11-07T01:48:00Z</dcterms:created>
  <dcterms:modified xsi:type="dcterms:W3CDTF">2017-11-07T03:58:00Z</dcterms:modified>
</cp:coreProperties>
</file>