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5D" w:rsidRDefault="00996D5D" w:rsidP="00AB553B">
      <w:pPr>
        <w:spacing w:afterLines="50"/>
        <w:jc w:val="center"/>
        <w:rPr>
          <w:rFonts w:ascii="黑体" w:eastAsia="黑体" w:hAnsi="黑体"/>
          <w:sz w:val="32"/>
          <w:szCs w:val="32"/>
        </w:rPr>
      </w:pPr>
    </w:p>
    <w:p w:rsidR="00996D5D" w:rsidRPr="00BB28EB" w:rsidRDefault="0095505D" w:rsidP="00AB553B">
      <w:pPr>
        <w:spacing w:afterLines="50"/>
        <w:jc w:val="center"/>
        <w:rPr>
          <w:rFonts w:ascii="黑体" w:eastAsia="黑体" w:hAnsi="黑体"/>
          <w:sz w:val="32"/>
          <w:szCs w:val="32"/>
        </w:rPr>
      </w:pPr>
      <w:r>
        <w:rPr>
          <w:rFonts w:ascii="黑体" w:eastAsia="黑体" w:hAnsi="黑体" w:hint="eastAsia"/>
          <w:sz w:val="32"/>
          <w:szCs w:val="32"/>
        </w:rPr>
        <w:t>表1-</w:t>
      </w:r>
      <w:r w:rsidR="00F83797" w:rsidRPr="00BB28EB">
        <w:rPr>
          <w:rFonts w:ascii="黑体" w:eastAsia="黑体" w:hAnsi="黑体" w:hint="eastAsia"/>
          <w:sz w:val="32"/>
          <w:szCs w:val="32"/>
        </w:rPr>
        <w:t>“清废行动2</w:t>
      </w:r>
      <w:r w:rsidR="00F83797" w:rsidRPr="00BB28EB">
        <w:rPr>
          <w:rFonts w:ascii="黑体" w:eastAsia="黑体" w:hAnsi="黑体"/>
          <w:sz w:val="32"/>
          <w:szCs w:val="32"/>
        </w:rPr>
        <w:t>019</w:t>
      </w:r>
      <w:r w:rsidR="00F83797" w:rsidRPr="00BB28EB">
        <w:rPr>
          <w:rFonts w:ascii="黑体" w:eastAsia="黑体" w:hAnsi="黑体" w:hint="eastAsia"/>
          <w:sz w:val="32"/>
          <w:szCs w:val="32"/>
        </w:rPr>
        <w:t>”</w:t>
      </w:r>
      <w:r w:rsidR="00311312" w:rsidRPr="00BB28EB">
        <w:rPr>
          <w:rFonts w:ascii="黑体" w:eastAsia="黑体" w:hAnsi="黑体" w:hint="eastAsia"/>
          <w:sz w:val="32"/>
          <w:szCs w:val="32"/>
        </w:rPr>
        <w:t>问题点位基本</w:t>
      </w:r>
      <w:r w:rsidR="00F83797" w:rsidRPr="00BB28EB">
        <w:rPr>
          <w:rFonts w:ascii="黑体" w:eastAsia="黑体" w:hAnsi="黑体" w:hint="eastAsia"/>
          <w:sz w:val="32"/>
          <w:szCs w:val="32"/>
        </w:rPr>
        <w:t>信息公开</w:t>
      </w:r>
      <w:r>
        <w:rPr>
          <w:rFonts w:ascii="黑体" w:eastAsia="黑体" w:hAnsi="黑体" w:hint="eastAsia"/>
          <w:sz w:val="32"/>
          <w:szCs w:val="32"/>
        </w:rPr>
        <w:t>表</w:t>
      </w:r>
    </w:p>
    <w:tbl>
      <w:tblPr>
        <w:tblStyle w:val="a7"/>
        <w:tblW w:w="14195" w:type="dxa"/>
        <w:tblInd w:w="-157" w:type="dxa"/>
        <w:tblBorders>
          <w:top w:val="single" w:sz="12" w:space="0" w:color="auto"/>
          <w:left w:val="single" w:sz="12" w:space="0" w:color="auto"/>
          <w:bottom w:val="single" w:sz="12" w:space="0" w:color="auto"/>
          <w:right w:val="single" w:sz="12" w:space="0" w:color="auto"/>
        </w:tblBorders>
        <w:tblLook w:val="04A0"/>
      </w:tblPr>
      <w:tblGrid>
        <w:gridCol w:w="457"/>
        <w:gridCol w:w="1223"/>
        <w:gridCol w:w="1426"/>
        <w:gridCol w:w="1707"/>
        <w:gridCol w:w="1089"/>
        <w:gridCol w:w="1348"/>
        <w:gridCol w:w="1324"/>
        <w:gridCol w:w="1096"/>
        <w:gridCol w:w="1316"/>
        <w:gridCol w:w="1309"/>
        <w:gridCol w:w="1900"/>
      </w:tblGrid>
      <w:tr w:rsidR="007E3538" w:rsidTr="00996D5D">
        <w:trPr>
          <w:trHeight w:val="549"/>
        </w:trPr>
        <w:tc>
          <w:tcPr>
            <w:tcW w:w="458" w:type="dxa"/>
            <w:vMerge w:val="restart"/>
            <w:vAlign w:val="center"/>
          </w:tcPr>
          <w:p w:rsidR="007E3538" w:rsidRPr="0026730E" w:rsidRDefault="007E3538" w:rsidP="0026730E">
            <w:pPr>
              <w:jc w:val="center"/>
              <w:rPr>
                <w:rFonts w:ascii="黑体" w:eastAsia="黑体" w:hAnsi="黑体"/>
                <w:sz w:val="24"/>
                <w:szCs w:val="24"/>
              </w:rPr>
            </w:pPr>
            <w:r w:rsidRPr="0026730E">
              <w:rPr>
                <w:rFonts w:ascii="黑体" w:eastAsia="黑体" w:hAnsi="黑体" w:hint="eastAsia"/>
                <w:sz w:val="24"/>
                <w:szCs w:val="24"/>
              </w:rPr>
              <w:t>序号</w:t>
            </w:r>
          </w:p>
        </w:tc>
        <w:tc>
          <w:tcPr>
            <w:tcW w:w="6784" w:type="dxa"/>
            <w:gridSpan w:val="5"/>
            <w:vAlign w:val="center"/>
          </w:tcPr>
          <w:p w:rsidR="007E3538" w:rsidRPr="00BB28EB" w:rsidRDefault="007E3538" w:rsidP="0026730E">
            <w:pPr>
              <w:jc w:val="center"/>
              <w:rPr>
                <w:rFonts w:ascii="黑体" w:eastAsia="黑体" w:hAnsi="黑体"/>
                <w:sz w:val="24"/>
                <w:szCs w:val="24"/>
              </w:rPr>
            </w:pPr>
            <w:r w:rsidRPr="00BB28EB">
              <w:rPr>
                <w:rFonts w:ascii="黑体" w:eastAsia="黑体" w:hAnsi="黑体" w:hint="eastAsia"/>
                <w:sz w:val="24"/>
                <w:szCs w:val="24"/>
              </w:rPr>
              <w:t>问题点位基本信息</w:t>
            </w:r>
          </w:p>
        </w:tc>
        <w:tc>
          <w:tcPr>
            <w:tcW w:w="2422" w:type="dxa"/>
            <w:gridSpan w:val="2"/>
            <w:vAlign w:val="center"/>
          </w:tcPr>
          <w:p w:rsidR="007E3538" w:rsidRPr="00BB28EB" w:rsidRDefault="007E3538" w:rsidP="0026730E">
            <w:pPr>
              <w:jc w:val="center"/>
              <w:rPr>
                <w:rFonts w:ascii="黑体" w:eastAsia="黑体" w:hAnsi="黑体"/>
                <w:sz w:val="24"/>
                <w:szCs w:val="24"/>
              </w:rPr>
            </w:pPr>
            <w:r w:rsidRPr="00BB28EB">
              <w:rPr>
                <w:rFonts w:ascii="黑体" w:eastAsia="黑体" w:hAnsi="黑体" w:hint="eastAsia"/>
                <w:sz w:val="24"/>
                <w:szCs w:val="24"/>
              </w:rPr>
              <w:t>固废基本信息</w:t>
            </w:r>
          </w:p>
        </w:tc>
        <w:tc>
          <w:tcPr>
            <w:tcW w:w="4531" w:type="dxa"/>
            <w:gridSpan w:val="3"/>
            <w:tcBorders>
              <w:right w:val="single" w:sz="12" w:space="0" w:color="auto"/>
            </w:tcBorders>
            <w:vAlign w:val="center"/>
          </w:tcPr>
          <w:p w:rsidR="007E3538" w:rsidRPr="00BB28EB" w:rsidRDefault="007E3538" w:rsidP="0026730E">
            <w:pPr>
              <w:jc w:val="center"/>
              <w:rPr>
                <w:rFonts w:ascii="黑体" w:eastAsia="黑体" w:hAnsi="黑体"/>
                <w:sz w:val="24"/>
                <w:szCs w:val="24"/>
              </w:rPr>
            </w:pPr>
            <w:r w:rsidRPr="00BB28EB">
              <w:rPr>
                <w:rFonts w:ascii="黑体" w:eastAsia="黑体" w:hAnsi="黑体" w:hint="eastAsia"/>
                <w:sz w:val="24"/>
                <w:szCs w:val="24"/>
              </w:rPr>
              <w:t>整改情况</w:t>
            </w:r>
          </w:p>
        </w:tc>
      </w:tr>
      <w:tr w:rsidR="00996D5D" w:rsidTr="00D52C6D">
        <w:trPr>
          <w:trHeight w:val="706"/>
        </w:trPr>
        <w:tc>
          <w:tcPr>
            <w:tcW w:w="458" w:type="dxa"/>
            <w:vMerge/>
            <w:vAlign w:val="center"/>
          </w:tcPr>
          <w:p w:rsidR="007E3538" w:rsidRPr="0026730E" w:rsidRDefault="007E3538" w:rsidP="00E62FAD">
            <w:pPr>
              <w:jc w:val="center"/>
              <w:rPr>
                <w:rFonts w:ascii="黑体" w:eastAsia="黑体" w:hAnsi="黑体"/>
                <w:sz w:val="24"/>
                <w:szCs w:val="24"/>
              </w:rPr>
            </w:pPr>
          </w:p>
        </w:tc>
        <w:tc>
          <w:tcPr>
            <w:tcW w:w="1225" w:type="dxa"/>
            <w:vAlign w:val="center"/>
          </w:tcPr>
          <w:p w:rsidR="007E3538" w:rsidRPr="0026730E" w:rsidRDefault="007E3538" w:rsidP="007E3538">
            <w:pPr>
              <w:jc w:val="center"/>
              <w:rPr>
                <w:rFonts w:ascii="黑体" w:eastAsia="黑体" w:hAnsi="黑体"/>
                <w:sz w:val="24"/>
                <w:szCs w:val="24"/>
              </w:rPr>
            </w:pPr>
            <w:r>
              <w:rPr>
                <w:rFonts w:ascii="黑体" w:eastAsia="黑体" w:hAnsi="黑体" w:hint="eastAsia"/>
                <w:sz w:val="24"/>
                <w:szCs w:val="24"/>
              </w:rPr>
              <w:t>问题来源</w:t>
            </w:r>
          </w:p>
        </w:tc>
        <w:tc>
          <w:tcPr>
            <w:tcW w:w="1407" w:type="dxa"/>
            <w:vAlign w:val="center"/>
          </w:tcPr>
          <w:p w:rsidR="007E3538" w:rsidRPr="0026730E" w:rsidRDefault="007E3538" w:rsidP="00E62FAD">
            <w:pPr>
              <w:jc w:val="center"/>
              <w:rPr>
                <w:rFonts w:ascii="黑体" w:eastAsia="黑体" w:hAnsi="黑体"/>
                <w:sz w:val="24"/>
                <w:szCs w:val="24"/>
              </w:rPr>
            </w:pPr>
            <w:r w:rsidRPr="0026730E">
              <w:rPr>
                <w:rFonts w:ascii="黑体" w:eastAsia="黑体" w:hAnsi="黑体" w:hint="eastAsia"/>
                <w:sz w:val="24"/>
                <w:szCs w:val="24"/>
              </w:rPr>
              <w:t>坐标</w:t>
            </w:r>
          </w:p>
        </w:tc>
        <w:tc>
          <w:tcPr>
            <w:tcW w:w="1711" w:type="dxa"/>
            <w:vAlign w:val="center"/>
          </w:tcPr>
          <w:p w:rsidR="007E3538" w:rsidRPr="0026730E" w:rsidRDefault="007E3538" w:rsidP="00E62FAD">
            <w:pPr>
              <w:jc w:val="center"/>
              <w:rPr>
                <w:rFonts w:ascii="黑体" w:eastAsia="黑体" w:hAnsi="黑体"/>
                <w:sz w:val="24"/>
                <w:szCs w:val="24"/>
              </w:rPr>
            </w:pPr>
            <w:r>
              <w:rPr>
                <w:rFonts w:ascii="黑体" w:eastAsia="黑体" w:hAnsi="黑体" w:hint="eastAsia"/>
                <w:sz w:val="24"/>
                <w:szCs w:val="24"/>
              </w:rPr>
              <w:t>详细</w:t>
            </w:r>
            <w:r w:rsidRPr="0026730E">
              <w:rPr>
                <w:rFonts w:ascii="黑体" w:eastAsia="黑体" w:hAnsi="黑体" w:hint="eastAsia"/>
                <w:sz w:val="24"/>
                <w:szCs w:val="24"/>
              </w:rPr>
              <w:t>地址</w:t>
            </w:r>
          </w:p>
        </w:tc>
        <w:tc>
          <w:tcPr>
            <w:tcW w:w="1091" w:type="dxa"/>
            <w:vAlign w:val="center"/>
          </w:tcPr>
          <w:p w:rsidR="007E3538" w:rsidRPr="0026730E" w:rsidRDefault="007E3538" w:rsidP="00E62FAD">
            <w:pPr>
              <w:jc w:val="center"/>
              <w:rPr>
                <w:rFonts w:ascii="黑体" w:eastAsia="黑体" w:hAnsi="黑体"/>
                <w:sz w:val="24"/>
                <w:szCs w:val="24"/>
              </w:rPr>
            </w:pPr>
            <w:r>
              <w:rPr>
                <w:rFonts w:ascii="黑体" w:eastAsia="黑体" w:hAnsi="黑体" w:hint="eastAsia"/>
                <w:sz w:val="24"/>
                <w:szCs w:val="24"/>
              </w:rPr>
              <w:t>问题</w:t>
            </w:r>
            <w:r w:rsidRPr="0026730E">
              <w:rPr>
                <w:rFonts w:ascii="黑体" w:eastAsia="黑体" w:hAnsi="黑体" w:hint="eastAsia"/>
                <w:sz w:val="24"/>
                <w:szCs w:val="24"/>
              </w:rPr>
              <w:t>类型</w:t>
            </w:r>
          </w:p>
        </w:tc>
        <w:tc>
          <w:tcPr>
            <w:tcW w:w="1350" w:type="dxa"/>
            <w:vAlign w:val="center"/>
          </w:tcPr>
          <w:p w:rsidR="007E3538" w:rsidRPr="0026730E" w:rsidRDefault="007E3538" w:rsidP="00E62FAD">
            <w:pPr>
              <w:jc w:val="center"/>
              <w:rPr>
                <w:rFonts w:ascii="黑体" w:eastAsia="黑体" w:hAnsi="黑体"/>
                <w:sz w:val="24"/>
                <w:szCs w:val="24"/>
              </w:rPr>
            </w:pPr>
            <w:r>
              <w:rPr>
                <w:rFonts w:ascii="黑体" w:eastAsia="黑体" w:hAnsi="黑体" w:hint="eastAsia"/>
                <w:sz w:val="24"/>
                <w:szCs w:val="24"/>
              </w:rPr>
              <w:t>责任单位</w:t>
            </w:r>
          </w:p>
        </w:tc>
        <w:tc>
          <w:tcPr>
            <w:tcW w:w="1326" w:type="dxa"/>
            <w:vAlign w:val="center"/>
          </w:tcPr>
          <w:p w:rsidR="007E3538" w:rsidRPr="0026730E" w:rsidRDefault="007E3538" w:rsidP="00E62FAD">
            <w:pPr>
              <w:jc w:val="center"/>
              <w:rPr>
                <w:rFonts w:ascii="黑体" w:eastAsia="黑体" w:hAnsi="黑体"/>
                <w:sz w:val="24"/>
                <w:szCs w:val="24"/>
              </w:rPr>
            </w:pPr>
            <w:r w:rsidRPr="0026730E">
              <w:rPr>
                <w:rFonts w:ascii="黑体" w:eastAsia="黑体" w:hAnsi="黑体" w:hint="eastAsia"/>
                <w:sz w:val="24"/>
                <w:szCs w:val="24"/>
              </w:rPr>
              <w:t>类型</w:t>
            </w:r>
          </w:p>
        </w:tc>
        <w:tc>
          <w:tcPr>
            <w:tcW w:w="1096" w:type="dxa"/>
            <w:vAlign w:val="center"/>
          </w:tcPr>
          <w:p w:rsidR="007E3538" w:rsidRPr="0026730E" w:rsidRDefault="007E3538" w:rsidP="00E62FAD">
            <w:pPr>
              <w:jc w:val="center"/>
              <w:rPr>
                <w:rFonts w:ascii="黑体" w:eastAsia="黑体" w:hAnsi="黑体"/>
                <w:sz w:val="24"/>
                <w:szCs w:val="24"/>
              </w:rPr>
            </w:pPr>
            <w:r>
              <w:rPr>
                <w:rFonts w:ascii="黑体" w:eastAsia="黑体" w:hAnsi="黑体" w:hint="eastAsia"/>
                <w:sz w:val="24"/>
                <w:szCs w:val="24"/>
              </w:rPr>
              <w:t>固废</w:t>
            </w:r>
            <w:r w:rsidR="003F6E04">
              <w:rPr>
                <w:rFonts w:ascii="黑体" w:eastAsia="黑体" w:hAnsi="黑体" w:hint="eastAsia"/>
                <w:sz w:val="24"/>
                <w:szCs w:val="24"/>
              </w:rPr>
              <w:t>体积</w:t>
            </w:r>
          </w:p>
        </w:tc>
        <w:tc>
          <w:tcPr>
            <w:tcW w:w="1316" w:type="dxa"/>
            <w:vAlign w:val="center"/>
          </w:tcPr>
          <w:p w:rsidR="007E3538" w:rsidRPr="0026730E" w:rsidRDefault="007E3538" w:rsidP="00E62FAD">
            <w:pPr>
              <w:jc w:val="center"/>
              <w:rPr>
                <w:rFonts w:ascii="黑体" w:eastAsia="黑体" w:hAnsi="黑体"/>
                <w:sz w:val="24"/>
                <w:szCs w:val="24"/>
              </w:rPr>
            </w:pPr>
            <w:r>
              <w:rPr>
                <w:rFonts w:ascii="黑体" w:eastAsia="黑体" w:hAnsi="黑体" w:hint="eastAsia"/>
                <w:sz w:val="24"/>
                <w:szCs w:val="24"/>
              </w:rPr>
              <w:t>整改期限</w:t>
            </w:r>
          </w:p>
        </w:tc>
        <w:tc>
          <w:tcPr>
            <w:tcW w:w="1312" w:type="dxa"/>
            <w:vAlign w:val="center"/>
          </w:tcPr>
          <w:p w:rsidR="007E3538" w:rsidRPr="0026730E" w:rsidRDefault="007E3538" w:rsidP="00E62FAD">
            <w:pPr>
              <w:jc w:val="center"/>
              <w:rPr>
                <w:rFonts w:ascii="黑体" w:eastAsia="黑体" w:hAnsi="黑体"/>
                <w:sz w:val="24"/>
                <w:szCs w:val="24"/>
              </w:rPr>
            </w:pPr>
            <w:r w:rsidRPr="0026730E">
              <w:rPr>
                <w:rFonts w:ascii="黑体" w:eastAsia="黑体" w:hAnsi="黑体" w:hint="eastAsia"/>
                <w:sz w:val="24"/>
                <w:szCs w:val="24"/>
              </w:rPr>
              <w:t>目前进度</w:t>
            </w:r>
          </w:p>
        </w:tc>
        <w:tc>
          <w:tcPr>
            <w:tcW w:w="1903" w:type="dxa"/>
            <w:vAlign w:val="center"/>
          </w:tcPr>
          <w:p w:rsidR="007E3538" w:rsidRPr="00D52C6D" w:rsidRDefault="007E3538" w:rsidP="00D52C6D">
            <w:pPr>
              <w:jc w:val="center"/>
              <w:rPr>
                <w:rFonts w:ascii="黑体" w:eastAsia="黑体" w:hAnsi="黑体"/>
                <w:sz w:val="24"/>
                <w:szCs w:val="24"/>
              </w:rPr>
            </w:pPr>
            <w:r w:rsidRPr="00D52C6D">
              <w:rPr>
                <w:rFonts w:ascii="黑体" w:eastAsia="黑体" w:hAnsi="黑体" w:hint="eastAsia"/>
                <w:sz w:val="24"/>
                <w:szCs w:val="24"/>
              </w:rPr>
              <w:t>整改内容</w:t>
            </w:r>
          </w:p>
        </w:tc>
      </w:tr>
      <w:tr w:rsidR="00996D5D" w:rsidTr="00D52C6D">
        <w:trPr>
          <w:trHeight w:val="885"/>
        </w:trPr>
        <w:tc>
          <w:tcPr>
            <w:tcW w:w="458" w:type="dxa"/>
            <w:vAlign w:val="center"/>
          </w:tcPr>
          <w:p w:rsidR="00C6040E" w:rsidRPr="00996D5D" w:rsidRDefault="00996D5D" w:rsidP="00996D5D">
            <w:pPr>
              <w:jc w:val="center"/>
              <w:rPr>
                <w:rFonts w:ascii="仿宋_GB2312" w:eastAsia="仿宋_GB2312" w:hAnsi="黑体"/>
                <w:sz w:val="22"/>
                <w:szCs w:val="22"/>
              </w:rPr>
            </w:pPr>
            <w:r w:rsidRPr="00996D5D">
              <w:rPr>
                <w:rFonts w:ascii="仿宋_GB2312" w:eastAsia="仿宋_GB2312" w:hAnsi="黑体" w:hint="eastAsia"/>
                <w:sz w:val="22"/>
                <w:szCs w:val="22"/>
              </w:rPr>
              <w:t>1</w:t>
            </w:r>
          </w:p>
        </w:tc>
        <w:tc>
          <w:tcPr>
            <w:tcW w:w="1225" w:type="dxa"/>
            <w:vAlign w:val="center"/>
          </w:tcPr>
          <w:p w:rsidR="00C6040E" w:rsidRPr="00996D5D" w:rsidRDefault="00C6040E" w:rsidP="00996D5D">
            <w:pPr>
              <w:jc w:val="center"/>
              <w:rPr>
                <w:rFonts w:ascii="仿宋_GB2312" w:eastAsia="仿宋_GB2312"/>
                <w:sz w:val="22"/>
                <w:szCs w:val="22"/>
              </w:rPr>
            </w:pPr>
            <w:r w:rsidRPr="00996D5D">
              <w:rPr>
                <w:rFonts w:ascii="仿宋_GB2312" w:eastAsia="仿宋_GB2312" w:hAnsi="黑体" w:hint="eastAsia"/>
                <w:sz w:val="22"/>
                <w:szCs w:val="22"/>
              </w:rPr>
              <w:t>信访举报</w:t>
            </w:r>
          </w:p>
        </w:tc>
        <w:tc>
          <w:tcPr>
            <w:tcW w:w="1407" w:type="dxa"/>
            <w:vAlign w:val="center"/>
          </w:tcPr>
          <w:p w:rsidR="00C6040E" w:rsidRPr="00996D5D" w:rsidRDefault="00C6040E" w:rsidP="00996D5D">
            <w:pPr>
              <w:jc w:val="center"/>
              <w:rPr>
                <w:rFonts w:ascii="仿宋_GB2312" w:eastAsia="仿宋_GB2312"/>
                <w:sz w:val="22"/>
                <w:szCs w:val="22"/>
              </w:rPr>
            </w:pPr>
            <w:r w:rsidRPr="00996D5D">
              <w:rPr>
                <w:rFonts w:ascii="仿宋_GB2312" w:eastAsia="仿宋_GB2312" w:hint="eastAsia"/>
                <w:sz w:val="22"/>
                <w:szCs w:val="22"/>
              </w:rPr>
              <w:t>120.765756</w:t>
            </w:r>
          </w:p>
          <w:p w:rsidR="00C6040E" w:rsidRPr="00996D5D" w:rsidRDefault="00C6040E" w:rsidP="00996D5D">
            <w:pPr>
              <w:jc w:val="center"/>
              <w:rPr>
                <w:rFonts w:ascii="仿宋_GB2312" w:eastAsia="仿宋_GB2312" w:hAnsi="宋体" w:cs="宋体"/>
                <w:sz w:val="22"/>
                <w:szCs w:val="22"/>
              </w:rPr>
            </w:pPr>
            <w:r w:rsidRPr="00996D5D">
              <w:rPr>
                <w:rFonts w:ascii="仿宋_GB2312" w:eastAsia="仿宋_GB2312" w:hAnsi="宋体" w:cs="宋体" w:hint="eastAsia"/>
                <w:sz w:val="22"/>
                <w:szCs w:val="22"/>
              </w:rPr>
              <w:t>31.949829</w:t>
            </w:r>
          </w:p>
        </w:tc>
        <w:tc>
          <w:tcPr>
            <w:tcW w:w="1711" w:type="dxa"/>
            <w:vAlign w:val="center"/>
          </w:tcPr>
          <w:p w:rsidR="00C6040E" w:rsidRPr="00996D5D" w:rsidRDefault="00C6040E" w:rsidP="00996D5D">
            <w:pPr>
              <w:jc w:val="center"/>
              <w:rPr>
                <w:rFonts w:ascii="仿宋_GB2312" w:eastAsia="仿宋_GB2312" w:hAnsi="宋体" w:cs="宋体"/>
                <w:sz w:val="22"/>
                <w:szCs w:val="22"/>
              </w:rPr>
            </w:pPr>
            <w:r w:rsidRPr="00996D5D">
              <w:rPr>
                <w:rFonts w:ascii="仿宋_GB2312" w:eastAsia="仿宋_GB2312" w:hint="eastAsia"/>
                <w:sz w:val="22"/>
                <w:szCs w:val="22"/>
              </w:rPr>
              <w:t>张家港恒乐新型建材有限公司钢渣堆场</w:t>
            </w:r>
          </w:p>
        </w:tc>
        <w:tc>
          <w:tcPr>
            <w:tcW w:w="1091" w:type="dxa"/>
            <w:vAlign w:val="center"/>
          </w:tcPr>
          <w:p w:rsidR="00C6040E" w:rsidRPr="00996D5D" w:rsidRDefault="00C6040E" w:rsidP="00996D5D">
            <w:pPr>
              <w:jc w:val="center"/>
              <w:rPr>
                <w:rFonts w:ascii="仿宋_GB2312" w:eastAsia="仿宋_GB2312"/>
                <w:sz w:val="22"/>
                <w:szCs w:val="22"/>
              </w:rPr>
            </w:pPr>
            <w:r w:rsidRPr="00996D5D">
              <w:rPr>
                <w:rFonts w:ascii="仿宋_GB2312" w:eastAsia="仿宋_GB2312" w:hAnsi="黑体" w:hint="eastAsia"/>
                <w:sz w:val="22"/>
                <w:szCs w:val="22"/>
              </w:rPr>
              <w:t>部级挂牌督办</w:t>
            </w:r>
          </w:p>
        </w:tc>
        <w:tc>
          <w:tcPr>
            <w:tcW w:w="1350" w:type="dxa"/>
            <w:vAlign w:val="center"/>
          </w:tcPr>
          <w:p w:rsidR="00C6040E" w:rsidRPr="00996D5D" w:rsidRDefault="00C6040E" w:rsidP="00996D5D">
            <w:pPr>
              <w:jc w:val="center"/>
              <w:rPr>
                <w:rFonts w:ascii="仿宋_GB2312" w:eastAsia="仿宋_GB2312" w:hAnsi="宋体" w:cs="宋体"/>
                <w:sz w:val="22"/>
                <w:szCs w:val="22"/>
              </w:rPr>
            </w:pPr>
            <w:r w:rsidRPr="00996D5D">
              <w:rPr>
                <w:rFonts w:ascii="仿宋_GB2312" w:eastAsia="仿宋_GB2312" w:hint="eastAsia"/>
                <w:sz w:val="22"/>
                <w:szCs w:val="22"/>
              </w:rPr>
              <w:t>张家港市乐余镇，张家港市环保局</w:t>
            </w:r>
          </w:p>
        </w:tc>
        <w:tc>
          <w:tcPr>
            <w:tcW w:w="1326" w:type="dxa"/>
            <w:vAlign w:val="center"/>
          </w:tcPr>
          <w:p w:rsidR="00C6040E" w:rsidRPr="00996D5D" w:rsidRDefault="00C6040E" w:rsidP="00996D5D">
            <w:pPr>
              <w:jc w:val="center"/>
              <w:rPr>
                <w:rFonts w:ascii="仿宋_GB2312" w:eastAsia="仿宋_GB2312"/>
                <w:sz w:val="22"/>
                <w:szCs w:val="22"/>
              </w:rPr>
            </w:pPr>
            <w:r w:rsidRPr="00996D5D">
              <w:rPr>
                <w:rFonts w:ascii="仿宋_GB2312" w:eastAsia="仿宋_GB2312" w:hAnsi="黑体" w:hint="eastAsia"/>
                <w:sz w:val="22"/>
                <w:szCs w:val="22"/>
              </w:rPr>
              <w:t>一般工业固废</w:t>
            </w:r>
          </w:p>
        </w:tc>
        <w:tc>
          <w:tcPr>
            <w:tcW w:w="1096" w:type="dxa"/>
            <w:vAlign w:val="center"/>
          </w:tcPr>
          <w:p w:rsidR="00C6040E" w:rsidRPr="00996D5D" w:rsidRDefault="00B80743" w:rsidP="00996D5D">
            <w:pPr>
              <w:jc w:val="center"/>
              <w:rPr>
                <w:rFonts w:ascii="仿宋_GB2312" w:eastAsia="仿宋_GB2312" w:hAnsi="宋体" w:cs="宋体"/>
                <w:sz w:val="22"/>
                <w:szCs w:val="22"/>
              </w:rPr>
            </w:pPr>
            <w:r>
              <w:rPr>
                <w:rFonts w:ascii="仿宋_GB2312" w:eastAsia="仿宋_GB2312" w:hint="eastAsia"/>
                <w:sz w:val="22"/>
                <w:szCs w:val="22"/>
              </w:rPr>
              <w:t>50</w:t>
            </w:r>
            <w:r w:rsidR="003F6E04">
              <w:rPr>
                <w:rFonts w:ascii="仿宋_GB2312" w:eastAsia="仿宋_GB2312" w:hint="eastAsia"/>
                <w:sz w:val="22"/>
                <w:szCs w:val="22"/>
              </w:rPr>
              <w:t>m3(地上部分)</w:t>
            </w:r>
          </w:p>
        </w:tc>
        <w:tc>
          <w:tcPr>
            <w:tcW w:w="1316" w:type="dxa"/>
            <w:vAlign w:val="center"/>
          </w:tcPr>
          <w:p w:rsidR="00C6040E" w:rsidRPr="00996D5D" w:rsidRDefault="00C6040E" w:rsidP="00996D5D">
            <w:pPr>
              <w:jc w:val="center"/>
              <w:rPr>
                <w:rFonts w:ascii="仿宋_GB2312" w:eastAsia="仿宋_GB2312" w:hAnsi="宋体" w:cs="宋体"/>
                <w:sz w:val="22"/>
                <w:szCs w:val="22"/>
              </w:rPr>
            </w:pPr>
            <w:r w:rsidRPr="00996D5D">
              <w:rPr>
                <w:rFonts w:ascii="仿宋_GB2312" w:eastAsia="仿宋_GB2312" w:hint="eastAsia"/>
                <w:sz w:val="22"/>
                <w:szCs w:val="22"/>
              </w:rPr>
              <w:t>2021.6.30</w:t>
            </w:r>
          </w:p>
        </w:tc>
        <w:tc>
          <w:tcPr>
            <w:tcW w:w="1312" w:type="dxa"/>
            <w:vAlign w:val="center"/>
          </w:tcPr>
          <w:p w:rsidR="00C6040E" w:rsidRPr="00996D5D" w:rsidRDefault="00C6040E" w:rsidP="00996D5D">
            <w:pPr>
              <w:jc w:val="center"/>
              <w:rPr>
                <w:rFonts w:ascii="仿宋_GB2312" w:eastAsia="仿宋_GB2312" w:hAnsi="宋体" w:cs="宋体"/>
                <w:sz w:val="22"/>
                <w:szCs w:val="22"/>
              </w:rPr>
            </w:pPr>
            <w:r w:rsidRPr="00996D5D">
              <w:rPr>
                <w:rFonts w:ascii="仿宋_GB2312" w:eastAsia="仿宋_GB2312" w:hint="eastAsia"/>
                <w:sz w:val="22"/>
                <w:szCs w:val="22"/>
              </w:rPr>
              <w:t>持续清理</w:t>
            </w:r>
          </w:p>
        </w:tc>
        <w:tc>
          <w:tcPr>
            <w:tcW w:w="1903" w:type="dxa"/>
            <w:vAlign w:val="center"/>
          </w:tcPr>
          <w:p w:rsidR="00C6040E" w:rsidRPr="00D52C6D" w:rsidRDefault="00D52C6D" w:rsidP="00D52C6D">
            <w:pPr>
              <w:jc w:val="center"/>
              <w:rPr>
                <w:rFonts w:ascii="仿宋_GB2312" w:eastAsia="仿宋_GB2312" w:hAnsi="黑体"/>
                <w:sz w:val="22"/>
                <w:szCs w:val="22"/>
              </w:rPr>
            </w:pPr>
            <w:r w:rsidRPr="00D52C6D">
              <w:rPr>
                <w:rFonts w:ascii="仿宋_GB2312" w:eastAsia="仿宋_GB2312" w:hAnsi="黑体" w:hint="eastAsia"/>
                <w:sz w:val="22"/>
                <w:szCs w:val="22"/>
              </w:rPr>
              <w:t>清运</w:t>
            </w:r>
          </w:p>
        </w:tc>
      </w:tr>
      <w:tr w:rsidR="00D52C6D" w:rsidTr="00D52C6D">
        <w:trPr>
          <w:trHeight w:val="885"/>
        </w:trPr>
        <w:tc>
          <w:tcPr>
            <w:tcW w:w="458" w:type="dxa"/>
            <w:vAlign w:val="center"/>
          </w:tcPr>
          <w:p w:rsidR="00D52C6D" w:rsidRPr="00996D5D" w:rsidRDefault="00D52C6D" w:rsidP="00996D5D">
            <w:pPr>
              <w:jc w:val="center"/>
              <w:rPr>
                <w:rFonts w:ascii="仿宋_GB2312" w:eastAsia="仿宋_GB2312" w:hAnsi="黑体"/>
                <w:sz w:val="22"/>
                <w:szCs w:val="22"/>
              </w:rPr>
            </w:pPr>
            <w:r w:rsidRPr="00996D5D">
              <w:rPr>
                <w:rFonts w:ascii="仿宋_GB2312" w:eastAsia="仿宋_GB2312" w:hAnsi="黑体" w:hint="eastAsia"/>
                <w:sz w:val="22"/>
                <w:szCs w:val="22"/>
              </w:rPr>
              <w:t>2</w:t>
            </w:r>
          </w:p>
        </w:tc>
        <w:tc>
          <w:tcPr>
            <w:tcW w:w="1225"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Ansi="黑体" w:hint="eastAsia"/>
                <w:sz w:val="22"/>
                <w:szCs w:val="22"/>
              </w:rPr>
              <w:t>信访举报</w:t>
            </w:r>
          </w:p>
        </w:tc>
        <w:tc>
          <w:tcPr>
            <w:tcW w:w="1407"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int="eastAsia"/>
                <w:sz w:val="22"/>
                <w:szCs w:val="22"/>
              </w:rPr>
              <w:t>120.759463</w:t>
            </w:r>
          </w:p>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Ansi="宋体" w:cs="宋体" w:hint="eastAsia"/>
                <w:sz w:val="22"/>
                <w:szCs w:val="22"/>
              </w:rPr>
              <w:t>31.949562</w:t>
            </w:r>
          </w:p>
        </w:tc>
        <w:tc>
          <w:tcPr>
            <w:tcW w:w="1711"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张家港恒乐新型建材有限公司钢渣堆场</w:t>
            </w:r>
          </w:p>
        </w:tc>
        <w:tc>
          <w:tcPr>
            <w:tcW w:w="1091"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Ansi="黑体" w:hint="eastAsia"/>
                <w:sz w:val="22"/>
                <w:szCs w:val="22"/>
              </w:rPr>
              <w:t>部级挂牌督办</w:t>
            </w:r>
          </w:p>
        </w:tc>
        <w:tc>
          <w:tcPr>
            <w:tcW w:w="1350"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张家港市乐余镇，张家港市环保局</w:t>
            </w:r>
          </w:p>
        </w:tc>
        <w:tc>
          <w:tcPr>
            <w:tcW w:w="1326"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Ansi="黑体" w:hint="eastAsia"/>
                <w:sz w:val="22"/>
                <w:szCs w:val="22"/>
              </w:rPr>
              <w:t>一般工业固废</w:t>
            </w:r>
          </w:p>
        </w:tc>
        <w:tc>
          <w:tcPr>
            <w:tcW w:w="1096" w:type="dxa"/>
            <w:vAlign w:val="center"/>
          </w:tcPr>
          <w:p w:rsidR="00D52C6D" w:rsidRPr="00996D5D" w:rsidRDefault="00E961BC" w:rsidP="00996D5D">
            <w:pPr>
              <w:jc w:val="center"/>
              <w:rPr>
                <w:rFonts w:ascii="仿宋_GB2312" w:eastAsia="仿宋_GB2312" w:hAnsi="宋体" w:cs="宋体"/>
                <w:sz w:val="22"/>
                <w:szCs w:val="22"/>
              </w:rPr>
            </w:pPr>
            <w:r>
              <w:rPr>
                <w:rFonts w:ascii="仿宋_GB2312" w:eastAsia="仿宋_GB2312" w:hint="eastAsia"/>
                <w:sz w:val="22"/>
                <w:szCs w:val="22"/>
              </w:rPr>
              <w:t>20</w:t>
            </w:r>
            <w:r w:rsidR="00CE1FA8">
              <w:rPr>
                <w:rFonts w:ascii="仿宋_GB2312" w:eastAsia="仿宋_GB2312" w:hint="eastAsia"/>
                <w:sz w:val="22"/>
                <w:szCs w:val="22"/>
              </w:rPr>
              <w:t xml:space="preserve"> m3(地上部分)</w:t>
            </w:r>
          </w:p>
        </w:tc>
        <w:tc>
          <w:tcPr>
            <w:tcW w:w="1316"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2021.6.30</w:t>
            </w:r>
          </w:p>
        </w:tc>
        <w:tc>
          <w:tcPr>
            <w:tcW w:w="1312"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持续清理</w:t>
            </w:r>
          </w:p>
        </w:tc>
        <w:tc>
          <w:tcPr>
            <w:tcW w:w="1903" w:type="dxa"/>
            <w:vAlign w:val="center"/>
          </w:tcPr>
          <w:p w:rsidR="00D52C6D" w:rsidRPr="00D52C6D" w:rsidRDefault="00D52C6D" w:rsidP="00D52C6D">
            <w:pPr>
              <w:jc w:val="center"/>
            </w:pPr>
            <w:r w:rsidRPr="00D52C6D">
              <w:rPr>
                <w:rFonts w:ascii="仿宋_GB2312" w:eastAsia="仿宋_GB2312" w:hAnsi="黑体" w:hint="eastAsia"/>
                <w:sz w:val="22"/>
                <w:szCs w:val="22"/>
              </w:rPr>
              <w:t>清运</w:t>
            </w:r>
          </w:p>
        </w:tc>
      </w:tr>
      <w:tr w:rsidR="00D52C6D" w:rsidTr="00D52C6D">
        <w:trPr>
          <w:trHeight w:val="885"/>
        </w:trPr>
        <w:tc>
          <w:tcPr>
            <w:tcW w:w="458" w:type="dxa"/>
            <w:vAlign w:val="center"/>
          </w:tcPr>
          <w:p w:rsidR="00D52C6D" w:rsidRPr="00996D5D" w:rsidRDefault="00D52C6D" w:rsidP="00996D5D">
            <w:pPr>
              <w:jc w:val="center"/>
              <w:rPr>
                <w:rFonts w:ascii="仿宋_GB2312" w:eastAsia="仿宋_GB2312" w:hAnsi="黑体"/>
                <w:sz w:val="22"/>
                <w:szCs w:val="22"/>
              </w:rPr>
            </w:pPr>
            <w:r w:rsidRPr="00996D5D">
              <w:rPr>
                <w:rFonts w:ascii="仿宋_GB2312" w:eastAsia="仿宋_GB2312" w:hAnsi="黑体" w:hint="eastAsia"/>
                <w:sz w:val="22"/>
                <w:szCs w:val="22"/>
              </w:rPr>
              <w:t>3</w:t>
            </w:r>
          </w:p>
        </w:tc>
        <w:tc>
          <w:tcPr>
            <w:tcW w:w="1225"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Ansi="黑体" w:hint="eastAsia"/>
                <w:sz w:val="22"/>
                <w:szCs w:val="22"/>
              </w:rPr>
              <w:t>信访举报</w:t>
            </w:r>
          </w:p>
        </w:tc>
        <w:tc>
          <w:tcPr>
            <w:tcW w:w="1407"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int="eastAsia"/>
                <w:sz w:val="22"/>
                <w:szCs w:val="22"/>
              </w:rPr>
              <w:t>120.758482</w:t>
            </w:r>
          </w:p>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Ansi="宋体" w:cs="宋体" w:hint="eastAsia"/>
                <w:sz w:val="22"/>
                <w:szCs w:val="22"/>
              </w:rPr>
              <w:t>31.948557</w:t>
            </w:r>
          </w:p>
        </w:tc>
        <w:tc>
          <w:tcPr>
            <w:tcW w:w="1711"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张家港恒乐新型建材有限公司钢渣堆场</w:t>
            </w:r>
          </w:p>
        </w:tc>
        <w:tc>
          <w:tcPr>
            <w:tcW w:w="1091"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Ansi="黑体" w:hint="eastAsia"/>
                <w:sz w:val="22"/>
                <w:szCs w:val="22"/>
              </w:rPr>
              <w:t>部级挂牌督办</w:t>
            </w:r>
          </w:p>
        </w:tc>
        <w:tc>
          <w:tcPr>
            <w:tcW w:w="1350"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张家港市乐余镇，张家港市环保局</w:t>
            </w:r>
          </w:p>
        </w:tc>
        <w:tc>
          <w:tcPr>
            <w:tcW w:w="1326"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Ansi="黑体" w:hint="eastAsia"/>
                <w:sz w:val="22"/>
                <w:szCs w:val="22"/>
              </w:rPr>
              <w:t>一般工业固废</w:t>
            </w:r>
          </w:p>
        </w:tc>
        <w:tc>
          <w:tcPr>
            <w:tcW w:w="1096" w:type="dxa"/>
            <w:vAlign w:val="center"/>
          </w:tcPr>
          <w:p w:rsidR="00D52C6D" w:rsidRPr="00996D5D" w:rsidRDefault="00E961BC" w:rsidP="00996D5D">
            <w:pPr>
              <w:jc w:val="center"/>
              <w:rPr>
                <w:rFonts w:ascii="仿宋_GB2312" w:eastAsia="仿宋_GB2312" w:hAnsi="宋体" w:cs="宋体"/>
                <w:sz w:val="22"/>
                <w:szCs w:val="22"/>
              </w:rPr>
            </w:pPr>
            <w:r>
              <w:rPr>
                <w:rFonts w:ascii="仿宋_GB2312" w:eastAsia="仿宋_GB2312" w:hint="eastAsia"/>
                <w:sz w:val="22"/>
                <w:szCs w:val="22"/>
              </w:rPr>
              <w:t>20</w:t>
            </w:r>
            <w:r w:rsidR="00CE1FA8">
              <w:rPr>
                <w:rFonts w:ascii="仿宋_GB2312" w:eastAsia="仿宋_GB2312" w:hint="eastAsia"/>
                <w:sz w:val="22"/>
                <w:szCs w:val="22"/>
              </w:rPr>
              <w:t xml:space="preserve"> m3(地上部分)</w:t>
            </w:r>
          </w:p>
        </w:tc>
        <w:tc>
          <w:tcPr>
            <w:tcW w:w="1316"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2021.6.30</w:t>
            </w:r>
          </w:p>
        </w:tc>
        <w:tc>
          <w:tcPr>
            <w:tcW w:w="1312"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持续清理</w:t>
            </w:r>
          </w:p>
        </w:tc>
        <w:tc>
          <w:tcPr>
            <w:tcW w:w="1903" w:type="dxa"/>
            <w:vAlign w:val="center"/>
          </w:tcPr>
          <w:p w:rsidR="00D52C6D" w:rsidRPr="00D52C6D" w:rsidRDefault="00D52C6D" w:rsidP="00D52C6D">
            <w:pPr>
              <w:jc w:val="center"/>
            </w:pPr>
            <w:r w:rsidRPr="00D52C6D">
              <w:rPr>
                <w:rFonts w:ascii="仿宋_GB2312" w:eastAsia="仿宋_GB2312" w:hAnsi="黑体" w:hint="eastAsia"/>
                <w:sz w:val="22"/>
                <w:szCs w:val="22"/>
              </w:rPr>
              <w:t>清运</w:t>
            </w:r>
          </w:p>
        </w:tc>
      </w:tr>
      <w:tr w:rsidR="00D52C6D" w:rsidTr="00D52C6D">
        <w:trPr>
          <w:trHeight w:val="885"/>
        </w:trPr>
        <w:tc>
          <w:tcPr>
            <w:tcW w:w="458" w:type="dxa"/>
            <w:vAlign w:val="center"/>
          </w:tcPr>
          <w:p w:rsidR="00D52C6D" w:rsidRPr="00996D5D" w:rsidRDefault="00D52C6D" w:rsidP="00996D5D">
            <w:pPr>
              <w:jc w:val="center"/>
              <w:rPr>
                <w:rFonts w:ascii="仿宋_GB2312" w:eastAsia="仿宋_GB2312" w:hAnsi="黑体"/>
                <w:sz w:val="22"/>
                <w:szCs w:val="22"/>
              </w:rPr>
            </w:pPr>
            <w:r w:rsidRPr="00996D5D">
              <w:rPr>
                <w:rFonts w:ascii="仿宋_GB2312" w:eastAsia="仿宋_GB2312" w:hAnsi="黑体" w:hint="eastAsia"/>
                <w:sz w:val="22"/>
                <w:szCs w:val="22"/>
              </w:rPr>
              <w:t>4</w:t>
            </w:r>
          </w:p>
        </w:tc>
        <w:tc>
          <w:tcPr>
            <w:tcW w:w="1225"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Ansi="黑体" w:hint="eastAsia"/>
                <w:sz w:val="22"/>
                <w:szCs w:val="22"/>
              </w:rPr>
              <w:t>信访举报</w:t>
            </w:r>
          </w:p>
        </w:tc>
        <w:tc>
          <w:tcPr>
            <w:tcW w:w="1407"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int="eastAsia"/>
                <w:sz w:val="22"/>
                <w:szCs w:val="22"/>
              </w:rPr>
              <w:t>120.760009</w:t>
            </w:r>
          </w:p>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Ansi="宋体" w:cs="宋体" w:hint="eastAsia"/>
                <w:sz w:val="22"/>
                <w:szCs w:val="22"/>
              </w:rPr>
              <w:t>31.947437</w:t>
            </w:r>
          </w:p>
        </w:tc>
        <w:tc>
          <w:tcPr>
            <w:tcW w:w="1711"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张家港恒乐新型建材有限公司钢渣堆场</w:t>
            </w:r>
          </w:p>
        </w:tc>
        <w:tc>
          <w:tcPr>
            <w:tcW w:w="1091"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Ansi="黑体" w:hint="eastAsia"/>
                <w:sz w:val="22"/>
                <w:szCs w:val="22"/>
              </w:rPr>
              <w:t>部级挂牌督办</w:t>
            </w:r>
          </w:p>
        </w:tc>
        <w:tc>
          <w:tcPr>
            <w:tcW w:w="1350"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张家港市乐余镇，张家港市环保局</w:t>
            </w:r>
          </w:p>
        </w:tc>
        <w:tc>
          <w:tcPr>
            <w:tcW w:w="1326"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Ansi="黑体" w:hint="eastAsia"/>
                <w:sz w:val="22"/>
                <w:szCs w:val="22"/>
              </w:rPr>
              <w:t>一般工业固废</w:t>
            </w:r>
          </w:p>
        </w:tc>
        <w:tc>
          <w:tcPr>
            <w:tcW w:w="1096" w:type="dxa"/>
            <w:vAlign w:val="center"/>
          </w:tcPr>
          <w:p w:rsidR="00D52C6D" w:rsidRPr="00996D5D" w:rsidRDefault="00E961BC" w:rsidP="00996D5D">
            <w:pPr>
              <w:jc w:val="center"/>
              <w:rPr>
                <w:rFonts w:ascii="仿宋_GB2312" w:eastAsia="仿宋_GB2312" w:hAnsi="宋体" w:cs="宋体"/>
                <w:sz w:val="22"/>
                <w:szCs w:val="22"/>
              </w:rPr>
            </w:pPr>
            <w:r>
              <w:rPr>
                <w:rFonts w:ascii="仿宋_GB2312" w:eastAsia="仿宋_GB2312" w:hint="eastAsia"/>
                <w:sz w:val="22"/>
                <w:szCs w:val="22"/>
              </w:rPr>
              <w:t>30</w:t>
            </w:r>
            <w:r w:rsidR="00CE1FA8">
              <w:rPr>
                <w:rFonts w:ascii="仿宋_GB2312" w:eastAsia="仿宋_GB2312" w:hint="eastAsia"/>
                <w:sz w:val="22"/>
                <w:szCs w:val="22"/>
              </w:rPr>
              <w:t xml:space="preserve"> m3(地上部分)</w:t>
            </w:r>
          </w:p>
        </w:tc>
        <w:tc>
          <w:tcPr>
            <w:tcW w:w="1316"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2021.6.30</w:t>
            </w:r>
          </w:p>
        </w:tc>
        <w:tc>
          <w:tcPr>
            <w:tcW w:w="1312"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持续清理</w:t>
            </w:r>
          </w:p>
        </w:tc>
        <w:tc>
          <w:tcPr>
            <w:tcW w:w="1903" w:type="dxa"/>
            <w:vAlign w:val="center"/>
          </w:tcPr>
          <w:p w:rsidR="00D52C6D" w:rsidRPr="00D52C6D" w:rsidRDefault="00D52C6D" w:rsidP="00D52C6D">
            <w:pPr>
              <w:jc w:val="center"/>
            </w:pPr>
            <w:r w:rsidRPr="00D52C6D">
              <w:rPr>
                <w:rFonts w:ascii="仿宋_GB2312" w:eastAsia="仿宋_GB2312" w:hAnsi="黑体" w:hint="eastAsia"/>
                <w:sz w:val="22"/>
                <w:szCs w:val="22"/>
              </w:rPr>
              <w:t>清运</w:t>
            </w:r>
          </w:p>
        </w:tc>
      </w:tr>
      <w:tr w:rsidR="00D52C6D" w:rsidTr="00D52C6D">
        <w:trPr>
          <w:trHeight w:val="842"/>
        </w:trPr>
        <w:tc>
          <w:tcPr>
            <w:tcW w:w="458" w:type="dxa"/>
            <w:vAlign w:val="center"/>
          </w:tcPr>
          <w:p w:rsidR="00D52C6D" w:rsidRPr="00996D5D" w:rsidRDefault="00D52C6D" w:rsidP="00996D5D">
            <w:pPr>
              <w:jc w:val="center"/>
              <w:rPr>
                <w:rFonts w:ascii="仿宋_GB2312" w:eastAsia="仿宋_GB2312" w:hAnsi="黑体"/>
                <w:sz w:val="22"/>
                <w:szCs w:val="22"/>
              </w:rPr>
            </w:pPr>
            <w:r w:rsidRPr="00996D5D">
              <w:rPr>
                <w:rFonts w:ascii="仿宋_GB2312" w:eastAsia="仿宋_GB2312" w:hAnsi="黑体" w:hint="eastAsia"/>
                <w:sz w:val="22"/>
                <w:szCs w:val="22"/>
              </w:rPr>
              <w:t>5</w:t>
            </w:r>
          </w:p>
        </w:tc>
        <w:tc>
          <w:tcPr>
            <w:tcW w:w="1225"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Ansi="黑体" w:hint="eastAsia"/>
                <w:sz w:val="22"/>
                <w:szCs w:val="22"/>
              </w:rPr>
              <w:t>信访举报</w:t>
            </w:r>
          </w:p>
        </w:tc>
        <w:tc>
          <w:tcPr>
            <w:tcW w:w="1407"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int="eastAsia"/>
                <w:sz w:val="22"/>
                <w:szCs w:val="22"/>
              </w:rPr>
              <w:t>120.760768</w:t>
            </w:r>
          </w:p>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Ansi="宋体" w:cs="宋体" w:hint="eastAsia"/>
                <w:sz w:val="22"/>
                <w:szCs w:val="22"/>
              </w:rPr>
              <w:t>31.948034</w:t>
            </w:r>
          </w:p>
        </w:tc>
        <w:tc>
          <w:tcPr>
            <w:tcW w:w="1711"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张家港恒乐新型建材有限公司钢渣堆场</w:t>
            </w:r>
          </w:p>
        </w:tc>
        <w:tc>
          <w:tcPr>
            <w:tcW w:w="1091"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Ansi="黑体" w:hint="eastAsia"/>
                <w:sz w:val="22"/>
                <w:szCs w:val="22"/>
              </w:rPr>
              <w:t>部级挂牌督办</w:t>
            </w:r>
          </w:p>
        </w:tc>
        <w:tc>
          <w:tcPr>
            <w:tcW w:w="1350"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张家港市乐余镇，张家港市环保局</w:t>
            </w:r>
          </w:p>
        </w:tc>
        <w:tc>
          <w:tcPr>
            <w:tcW w:w="1326" w:type="dxa"/>
            <w:vAlign w:val="center"/>
          </w:tcPr>
          <w:p w:rsidR="00D52C6D" w:rsidRPr="00996D5D" w:rsidRDefault="00D52C6D" w:rsidP="00996D5D">
            <w:pPr>
              <w:jc w:val="center"/>
              <w:rPr>
                <w:rFonts w:ascii="仿宋_GB2312" w:eastAsia="仿宋_GB2312"/>
                <w:sz w:val="22"/>
                <w:szCs w:val="22"/>
              </w:rPr>
            </w:pPr>
            <w:r w:rsidRPr="00996D5D">
              <w:rPr>
                <w:rFonts w:ascii="仿宋_GB2312" w:eastAsia="仿宋_GB2312" w:hAnsi="黑体" w:hint="eastAsia"/>
                <w:sz w:val="22"/>
                <w:szCs w:val="22"/>
              </w:rPr>
              <w:t>一般工业固废</w:t>
            </w:r>
          </w:p>
        </w:tc>
        <w:tc>
          <w:tcPr>
            <w:tcW w:w="1096" w:type="dxa"/>
            <w:vAlign w:val="center"/>
          </w:tcPr>
          <w:p w:rsidR="00D52C6D" w:rsidRPr="00996D5D" w:rsidRDefault="00E961BC" w:rsidP="00996D5D">
            <w:pPr>
              <w:jc w:val="center"/>
              <w:rPr>
                <w:rFonts w:ascii="仿宋_GB2312" w:eastAsia="仿宋_GB2312" w:hAnsi="宋体" w:cs="宋体"/>
                <w:sz w:val="22"/>
                <w:szCs w:val="22"/>
              </w:rPr>
            </w:pPr>
            <w:r>
              <w:rPr>
                <w:rFonts w:ascii="仿宋_GB2312" w:eastAsia="仿宋_GB2312" w:hint="eastAsia"/>
                <w:sz w:val="22"/>
                <w:szCs w:val="22"/>
              </w:rPr>
              <w:t>30</w:t>
            </w:r>
            <w:r w:rsidR="00CE1FA8">
              <w:rPr>
                <w:rFonts w:ascii="仿宋_GB2312" w:eastAsia="仿宋_GB2312" w:hint="eastAsia"/>
                <w:sz w:val="22"/>
                <w:szCs w:val="22"/>
              </w:rPr>
              <w:t xml:space="preserve"> m3(地上部分)</w:t>
            </w:r>
          </w:p>
        </w:tc>
        <w:tc>
          <w:tcPr>
            <w:tcW w:w="1316"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2021.6.30</w:t>
            </w:r>
          </w:p>
        </w:tc>
        <w:tc>
          <w:tcPr>
            <w:tcW w:w="1312" w:type="dxa"/>
            <w:vAlign w:val="center"/>
          </w:tcPr>
          <w:p w:rsidR="00D52C6D" w:rsidRPr="00996D5D" w:rsidRDefault="00D52C6D" w:rsidP="00996D5D">
            <w:pPr>
              <w:jc w:val="center"/>
              <w:rPr>
                <w:rFonts w:ascii="仿宋_GB2312" w:eastAsia="仿宋_GB2312" w:hAnsi="宋体" w:cs="宋体"/>
                <w:sz w:val="22"/>
                <w:szCs w:val="22"/>
              </w:rPr>
            </w:pPr>
            <w:r w:rsidRPr="00996D5D">
              <w:rPr>
                <w:rFonts w:ascii="仿宋_GB2312" w:eastAsia="仿宋_GB2312" w:hint="eastAsia"/>
                <w:sz w:val="22"/>
                <w:szCs w:val="22"/>
              </w:rPr>
              <w:t>持续清理</w:t>
            </w:r>
          </w:p>
        </w:tc>
        <w:tc>
          <w:tcPr>
            <w:tcW w:w="1903" w:type="dxa"/>
            <w:vAlign w:val="center"/>
          </w:tcPr>
          <w:p w:rsidR="00D52C6D" w:rsidRPr="00D52C6D" w:rsidRDefault="00D52C6D" w:rsidP="00D52C6D">
            <w:pPr>
              <w:jc w:val="center"/>
            </w:pPr>
            <w:r w:rsidRPr="00D52C6D">
              <w:rPr>
                <w:rFonts w:ascii="仿宋_GB2312" w:eastAsia="仿宋_GB2312" w:hAnsi="黑体" w:hint="eastAsia"/>
                <w:sz w:val="22"/>
                <w:szCs w:val="22"/>
              </w:rPr>
              <w:t>清运</w:t>
            </w:r>
          </w:p>
        </w:tc>
      </w:tr>
      <w:tr w:rsidR="00AB553B" w:rsidTr="00D52C6D">
        <w:trPr>
          <w:trHeight w:val="842"/>
        </w:trPr>
        <w:tc>
          <w:tcPr>
            <w:tcW w:w="458" w:type="dxa"/>
            <w:vAlign w:val="center"/>
          </w:tcPr>
          <w:p w:rsidR="00AB553B" w:rsidRPr="00164F07" w:rsidRDefault="00AB553B" w:rsidP="00767D9F">
            <w:pPr>
              <w:jc w:val="center"/>
              <w:rPr>
                <w:rFonts w:ascii="仿宋_GB2312" w:eastAsia="仿宋_GB2312"/>
                <w:sz w:val="22"/>
                <w:szCs w:val="22"/>
              </w:rPr>
            </w:pPr>
            <w:r w:rsidRPr="00164F07">
              <w:rPr>
                <w:rFonts w:ascii="仿宋_GB2312" w:eastAsia="仿宋_GB2312" w:hint="eastAsia"/>
                <w:sz w:val="22"/>
                <w:szCs w:val="22"/>
              </w:rPr>
              <w:lastRenderedPageBreak/>
              <w:t>6</w:t>
            </w:r>
          </w:p>
        </w:tc>
        <w:tc>
          <w:tcPr>
            <w:tcW w:w="1225" w:type="dxa"/>
            <w:vAlign w:val="center"/>
          </w:tcPr>
          <w:p w:rsidR="00AB553B" w:rsidRPr="00164F07" w:rsidRDefault="00AB553B" w:rsidP="00767D9F">
            <w:pPr>
              <w:jc w:val="center"/>
              <w:rPr>
                <w:rFonts w:ascii="仿宋_GB2312" w:eastAsia="仿宋_GB2312"/>
                <w:sz w:val="22"/>
                <w:szCs w:val="22"/>
              </w:rPr>
            </w:pPr>
            <w:r w:rsidRPr="00164F07">
              <w:rPr>
                <w:rFonts w:ascii="仿宋_GB2312" w:eastAsia="仿宋_GB2312" w:hint="eastAsia"/>
                <w:sz w:val="22"/>
                <w:szCs w:val="22"/>
              </w:rPr>
              <w:t>信访举报</w:t>
            </w:r>
          </w:p>
        </w:tc>
        <w:tc>
          <w:tcPr>
            <w:tcW w:w="1407" w:type="dxa"/>
            <w:vAlign w:val="center"/>
          </w:tcPr>
          <w:p w:rsidR="00AB553B" w:rsidRPr="00164F07" w:rsidRDefault="00AB553B" w:rsidP="00767D9F">
            <w:pPr>
              <w:jc w:val="center"/>
              <w:rPr>
                <w:rFonts w:ascii="仿宋_GB2312" w:eastAsia="仿宋_GB2312"/>
                <w:sz w:val="22"/>
                <w:szCs w:val="22"/>
              </w:rPr>
            </w:pPr>
            <w:r w:rsidRPr="00164F07">
              <w:rPr>
                <w:rFonts w:ascii="仿宋_GB2312" w:eastAsia="仿宋_GB2312" w:hint="eastAsia"/>
                <w:sz w:val="22"/>
                <w:szCs w:val="22"/>
              </w:rPr>
              <w:t>121°2′9.91″,31°16′37.48″</w:t>
            </w:r>
          </w:p>
        </w:tc>
        <w:tc>
          <w:tcPr>
            <w:tcW w:w="1711" w:type="dxa"/>
            <w:vAlign w:val="center"/>
          </w:tcPr>
          <w:p w:rsidR="00AB553B" w:rsidRPr="00164F07" w:rsidRDefault="00AB553B" w:rsidP="00767D9F">
            <w:pPr>
              <w:jc w:val="center"/>
              <w:rPr>
                <w:rFonts w:ascii="仿宋_GB2312" w:eastAsia="仿宋_GB2312"/>
                <w:sz w:val="22"/>
                <w:szCs w:val="22"/>
              </w:rPr>
            </w:pPr>
            <w:r w:rsidRPr="00164F07">
              <w:rPr>
                <w:rFonts w:ascii="仿宋_GB2312" w:eastAsia="仿宋_GB2312" w:hint="eastAsia"/>
                <w:sz w:val="22"/>
                <w:szCs w:val="22"/>
              </w:rPr>
              <w:t>江苏省苏州市昆山市千灯镇心丽路</w:t>
            </w:r>
          </w:p>
        </w:tc>
        <w:tc>
          <w:tcPr>
            <w:tcW w:w="1091" w:type="dxa"/>
            <w:vAlign w:val="center"/>
          </w:tcPr>
          <w:p w:rsidR="00AB553B" w:rsidRPr="00164F07" w:rsidRDefault="00AB553B" w:rsidP="00767D9F">
            <w:pPr>
              <w:jc w:val="center"/>
              <w:rPr>
                <w:rFonts w:ascii="仿宋_GB2312" w:eastAsia="仿宋_GB2312"/>
                <w:sz w:val="22"/>
                <w:szCs w:val="22"/>
              </w:rPr>
            </w:pPr>
            <w:r w:rsidRPr="00164F07">
              <w:rPr>
                <w:rFonts w:ascii="仿宋_GB2312" w:eastAsia="仿宋_GB2312" w:hint="eastAsia"/>
                <w:sz w:val="22"/>
                <w:szCs w:val="22"/>
              </w:rPr>
              <w:t>部级挂牌督办</w:t>
            </w:r>
          </w:p>
        </w:tc>
        <w:tc>
          <w:tcPr>
            <w:tcW w:w="1350" w:type="dxa"/>
            <w:vAlign w:val="center"/>
          </w:tcPr>
          <w:p w:rsidR="00AB553B" w:rsidRPr="00164F07" w:rsidRDefault="00AB553B" w:rsidP="00767D9F">
            <w:pPr>
              <w:jc w:val="center"/>
              <w:rPr>
                <w:rFonts w:ascii="仿宋_GB2312" w:eastAsia="仿宋_GB2312"/>
                <w:sz w:val="22"/>
                <w:szCs w:val="22"/>
              </w:rPr>
            </w:pPr>
            <w:r w:rsidRPr="00164F07">
              <w:rPr>
                <w:rFonts w:ascii="仿宋_GB2312" w:eastAsia="仿宋_GB2312"/>
                <w:sz w:val="22"/>
                <w:szCs w:val="22"/>
              </w:rPr>
              <w:t>江苏省昆山市千灯镇政府</w:t>
            </w:r>
          </w:p>
        </w:tc>
        <w:tc>
          <w:tcPr>
            <w:tcW w:w="1326" w:type="dxa"/>
            <w:vAlign w:val="center"/>
          </w:tcPr>
          <w:p w:rsidR="00AB553B" w:rsidRPr="00164F07" w:rsidRDefault="00AB553B" w:rsidP="00767D9F">
            <w:pPr>
              <w:jc w:val="center"/>
              <w:rPr>
                <w:rFonts w:ascii="仿宋_GB2312" w:eastAsia="仿宋_GB2312"/>
                <w:sz w:val="22"/>
                <w:szCs w:val="22"/>
              </w:rPr>
            </w:pPr>
            <w:r w:rsidRPr="00164F07">
              <w:rPr>
                <w:rFonts w:ascii="仿宋_GB2312" w:eastAsia="仿宋_GB2312" w:hint="eastAsia"/>
                <w:sz w:val="22"/>
                <w:szCs w:val="22"/>
              </w:rPr>
              <w:t>疑似危险废物</w:t>
            </w:r>
          </w:p>
        </w:tc>
        <w:tc>
          <w:tcPr>
            <w:tcW w:w="1096" w:type="dxa"/>
            <w:vAlign w:val="center"/>
          </w:tcPr>
          <w:p w:rsidR="00AB553B" w:rsidRPr="00164F07" w:rsidRDefault="00AB553B" w:rsidP="00767D9F">
            <w:pPr>
              <w:jc w:val="center"/>
              <w:rPr>
                <w:rFonts w:ascii="仿宋_GB2312" w:eastAsia="仿宋_GB2312"/>
                <w:sz w:val="22"/>
                <w:szCs w:val="22"/>
              </w:rPr>
            </w:pPr>
            <w:r w:rsidRPr="00164F07">
              <w:rPr>
                <w:rFonts w:ascii="仿宋_GB2312" w:eastAsia="仿宋_GB2312" w:hint="eastAsia"/>
                <w:sz w:val="22"/>
                <w:szCs w:val="22"/>
              </w:rPr>
              <w:t>20.0m³</w:t>
            </w:r>
          </w:p>
        </w:tc>
        <w:tc>
          <w:tcPr>
            <w:tcW w:w="1316" w:type="dxa"/>
            <w:vAlign w:val="center"/>
          </w:tcPr>
          <w:p w:rsidR="00AB553B" w:rsidRPr="00164F07" w:rsidRDefault="00AB553B" w:rsidP="00767D9F">
            <w:pPr>
              <w:jc w:val="center"/>
              <w:rPr>
                <w:rFonts w:ascii="仿宋_GB2312" w:eastAsia="仿宋_GB2312"/>
                <w:sz w:val="22"/>
                <w:szCs w:val="22"/>
              </w:rPr>
            </w:pPr>
          </w:p>
        </w:tc>
        <w:tc>
          <w:tcPr>
            <w:tcW w:w="1312" w:type="dxa"/>
            <w:vAlign w:val="center"/>
          </w:tcPr>
          <w:p w:rsidR="00AB553B" w:rsidRPr="00164F07" w:rsidRDefault="00AB553B" w:rsidP="00767D9F">
            <w:pPr>
              <w:jc w:val="center"/>
              <w:rPr>
                <w:rFonts w:ascii="仿宋_GB2312" w:eastAsia="仿宋_GB2312"/>
                <w:sz w:val="22"/>
                <w:szCs w:val="22"/>
              </w:rPr>
            </w:pPr>
            <w:r w:rsidRPr="00164F07">
              <w:rPr>
                <w:rFonts w:ascii="仿宋_GB2312" w:eastAsia="仿宋_GB2312"/>
                <w:sz w:val="22"/>
                <w:szCs w:val="22"/>
              </w:rPr>
              <w:t>完成</w:t>
            </w:r>
          </w:p>
        </w:tc>
        <w:tc>
          <w:tcPr>
            <w:tcW w:w="1903" w:type="dxa"/>
            <w:vAlign w:val="center"/>
          </w:tcPr>
          <w:p w:rsidR="00AB553B" w:rsidRPr="00164F07" w:rsidRDefault="00AB553B" w:rsidP="00767D9F">
            <w:pPr>
              <w:jc w:val="center"/>
              <w:rPr>
                <w:rFonts w:ascii="仿宋_GB2312" w:eastAsia="仿宋_GB2312"/>
                <w:sz w:val="22"/>
                <w:szCs w:val="22"/>
              </w:rPr>
            </w:pPr>
            <w:r w:rsidRPr="00164F07">
              <w:rPr>
                <w:rFonts w:ascii="仿宋_GB2312" w:eastAsia="仿宋_GB2312" w:hint="eastAsia"/>
                <w:sz w:val="22"/>
                <w:szCs w:val="22"/>
              </w:rPr>
              <w:t>培鑫西侧仓库已经清理完毕，废老化树脂为格鸿公司接收的危险废物暂存于培鑫西侧仓库，由格鸿公司利用处置，废包装容器等次生危废由格鸿公司交有资质单位处置。</w:t>
            </w:r>
          </w:p>
        </w:tc>
      </w:tr>
      <w:tr w:rsidR="00164F07" w:rsidTr="00D52C6D">
        <w:trPr>
          <w:trHeight w:val="842"/>
        </w:trPr>
        <w:tc>
          <w:tcPr>
            <w:tcW w:w="458"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7</w:t>
            </w:r>
            <w:r w:rsidRPr="00164F07">
              <w:rPr>
                <w:rFonts w:ascii="仿宋_GB2312" w:eastAsia="仿宋_GB2312"/>
                <w:sz w:val="22"/>
                <w:szCs w:val="22"/>
              </w:rPr>
              <w:t>.</w:t>
            </w:r>
          </w:p>
        </w:tc>
        <w:tc>
          <w:tcPr>
            <w:tcW w:w="1225"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信访举报</w:t>
            </w:r>
          </w:p>
        </w:tc>
        <w:tc>
          <w:tcPr>
            <w:tcW w:w="1407"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120°39′36.68″，     31°30′16.67″</w:t>
            </w:r>
          </w:p>
        </w:tc>
        <w:tc>
          <w:tcPr>
            <w:tcW w:w="1711"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相城区北桥街道石桥村石园路30号</w:t>
            </w:r>
          </w:p>
        </w:tc>
        <w:tc>
          <w:tcPr>
            <w:tcW w:w="1091"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立查立改</w:t>
            </w:r>
          </w:p>
        </w:tc>
        <w:tc>
          <w:tcPr>
            <w:tcW w:w="1350"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北桥街道</w:t>
            </w:r>
          </w:p>
        </w:tc>
        <w:tc>
          <w:tcPr>
            <w:tcW w:w="1326"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塑料、建筑垃圾</w:t>
            </w:r>
          </w:p>
        </w:tc>
        <w:tc>
          <w:tcPr>
            <w:tcW w:w="1096"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7m3</w:t>
            </w:r>
          </w:p>
        </w:tc>
        <w:tc>
          <w:tcPr>
            <w:tcW w:w="1316"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2019-7-1</w:t>
            </w:r>
          </w:p>
        </w:tc>
        <w:tc>
          <w:tcPr>
            <w:tcW w:w="1312"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完成</w:t>
            </w:r>
          </w:p>
        </w:tc>
        <w:tc>
          <w:tcPr>
            <w:tcW w:w="1903" w:type="dxa"/>
            <w:vAlign w:val="center"/>
          </w:tcPr>
          <w:p w:rsidR="00164F07" w:rsidRPr="00164F07" w:rsidRDefault="00164F07" w:rsidP="00767D9F">
            <w:pPr>
              <w:ind w:firstLineChars="200" w:firstLine="440"/>
              <w:jc w:val="left"/>
              <w:rPr>
                <w:rFonts w:ascii="仿宋_GB2312" w:eastAsia="仿宋_GB2312"/>
                <w:sz w:val="22"/>
                <w:szCs w:val="22"/>
              </w:rPr>
            </w:pPr>
            <w:r w:rsidRPr="00164F07">
              <w:rPr>
                <w:rFonts w:ascii="仿宋_GB2312" w:eastAsia="仿宋_GB2312" w:hint="eastAsia"/>
                <w:sz w:val="22"/>
                <w:szCs w:val="22"/>
              </w:rPr>
              <w:t>石桥村村委自2019年6月17日至6月23日组织人员、机械在该点位开</w:t>
            </w:r>
            <w:bookmarkStart w:id="0" w:name="_GoBack"/>
            <w:bookmarkEnd w:id="0"/>
            <w:r w:rsidRPr="00164F07">
              <w:rPr>
                <w:rFonts w:ascii="仿宋_GB2312" w:eastAsia="仿宋_GB2312" w:hint="eastAsia"/>
                <w:sz w:val="22"/>
                <w:szCs w:val="22"/>
              </w:rPr>
              <w:t>展专项清理，共清理出一般固废合计7.89吨（湿重），清运费用1.5万元，清理出的固废垃圾全部委托常熟市永洁环境保护服务有限公司进行无害化处理，处置费用0.5128万元。</w:t>
            </w:r>
          </w:p>
        </w:tc>
      </w:tr>
      <w:tr w:rsidR="00164F07" w:rsidTr="00D52C6D">
        <w:trPr>
          <w:trHeight w:val="842"/>
        </w:trPr>
        <w:tc>
          <w:tcPr>
            <w:tcW w:w="458"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lastRenderedPageBreak/>
              <w:t>8</w:t>
            </w:r>
          </w:p>
        </w:tc>
        <w:tc>
          <w:tcPr>
            <w:tcW w:w="1225"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信访举报</w:t>
            </w:r>
          </w:p>
        </w:tc>
        <w:tc>
          <w:tcPr>
            <w:tcW w:w="1407"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120°25′50.57″，     31°24′16.57″</w:t>
            </w:r>
          </w:p>
        </w:tc>
        <w:tc>
          <w:tcPr>
            <w:tcW w:w="1711"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相城区望亭镇顾家浜路8号附近</w:t>
            </w:r>
          </w:p>
        </w:tc>
        <w:tc>
          <w:tcPr>
            <w:tcW w:w="1091"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立查立改</w:t>
            </w:r>
          </w:p>
        </w:tc>
        <w:tc>
          <w:tcPr>
            <w:tcW w:w="1350"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望亭镇人民政府</w:t>
            </w:r>
          </w:p>
        </w:tc>
        <w:tc>
          <w:tcPr>
            <w:tcW w:w="1326"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塑料、建筑垃圾</w:t>
            </w:r>
          </w:p>
        </w:tc>
        <w:tc>
          <w:tcPr>
            <w:tcW w:w="1096"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30m3</w:t>
            </w:r>
          </w:p>
        </w:tc>
        <w:tc>
          <w:tcPr>
            <w:tcW w:w="1316"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2019-9-15</w:t>
            </w:r>
          </w:p>
        </w:tc>
        <w:tc>
          <w:tcPr>
            <w:tcW w:w="1312" w:type="dxa"/>
            <w:vAlign w:val="center"/>
          </w:tcPr>
          <w:p w:rsidR="00164F07" w:rsidRPr="00164F07" w:rsidRDefault="00164F07" w:rsidP="00767D9F">
            <w:pPr>
              <w:jc w:val="center"/>
              <w:rPr>
                <w:rFonts w:ascii="仿宋_GB2312" w:eastAsia="仿宋_GB2312"/>
                <w:sz w:val="22"/>
                <w:szCs w:val="22"/>
              </w:rPr>
            </w:pPr>
            <w:r w:rsidRPr="00164F07">
              <w:rPr>
                <w:rFonts w:ascii="仿宋_GB2312" w:eastAsia="仿宋_GB2312" w:hint="eastAsia"/>
                <w:sz w:val="22"/>
                <w:szCs w:val="22"/>
              </w:rPr>
              <w:t>基本 完成</w:t>
            </w:r>
          </w:p>
        </w:tc>
        <w:tc>
          <w:tcPr>
            <w:tcW w:w="1903" w:type="dxa"/>
            <w:vAlign w:val="center"/>
          </w:tcPr>
          <w:p w:rsidR="00164F07" w:rsidRPr="00164F07" w:rsidRDefault="00164F07" w:rsidP="00767D9F">
            <w:pPr>
              <w:ind w:firstLineChars="200" w:firstLine="440"/>
              <w:jc w:val="left"/>
              <w:rPr>
                <w:rFonts w:ascii="仿宋_GB2312" w:eastAsia="仿宋_GB2312"/>
                <w:sz w:val="22"/>
                <w:szCs w:val="22"/>
              </w:rPr>
            </w:pPr>
            <w:r w:rsidRPr="00164F07">
              <w:rPr>
                <w:rFonts w:ascii="仿宋_GB2312" w:eastAsia="仿宋_GB2312" w:hint="eastAsia"/>
                <w:sz w:val="22"/>
                <w:szCs w:val="22"/>
              </w:rPr>
              <w:t>项路村村委自2019年8月22日至9月11日组织人员、机械在该点位开展专项清理，共清理出一般固废（塑料垃圾等湿重）合计20吨，清运费用16万元，清理出的固废垃圾全部委托徐州绿天环境保护服务有限公司进行无害化处理，处置费用16万元。</w:t>
            </w:r>
          </w:p>
        </w:tc>
      </w:tr>
    </w:tbl>
    <w:p w:rsidR="00996D5D" w:rsidRDefault="00996D5D" w:rsidP="00AB553B">
      <w:pPr>
        <w:spacing w:beforeLines="50" w:afterLines="50"/>
        <w:jc w:val="center"/>
        <w:rPr>
          <w:rFonts w:ascii="黑体" w:eastAsia="黑体" w:hAnsi="黑体"/>
          <w:sz w:val="32"/>
          <w:szCs w:val="32"/>
        </w:rPr>
      </w:pPr>
    </w:p>
    <w:sectPr w:rsidR="00996D5D" w:rsidSect="00F8379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3A7" w:rsidRDefault="006E73A7" w:rsidP="00B82B31">
      <w:r>
        <w:separator/>
      </w:r>
    </w:p>
  </w:endnote>
  <w:endnote w:type="continuationSeparator" w:id="0">
    <w:p w:rsidR="006E73A7" w:rsidRDefault="006E73A7" w:rsidP="00B82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3A7" w:rsidRDefault="006E73A7" w:rsidP="00B82B31">
      <w:r>
        <w:separator/>
      </w:r>
    </w:p>
  </w:footnote>
  <w:footnote w:type="continuationSeparator" w:id="0">
    <w:p w:rsidR="006E73A7" w:rsidRDefault="006E73A7" w:rsidP="00B82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364FC"/>
    <w:multiLevelType w:val="multilevel"/>
    <w:tmpl w:val="E108A2C8"/>
    <w:lvl w:ilvl="0">
      <w:start w:val="1"/>
      <w:numFmt w:val="decimal"/>
      <w:pStyle w:val="1"/>
      <w:suff w:val="space"/>
      <w:lvlText w:val="第%1章"/>
      <w:lvlJc w:val="left"/>
      <w:pPr>
        <w:ind w:left="0" w:firstLine="0"/>
      </w:pPr>
      <w:rPr>
        <w:rFonts w:ascii="Times New Roman" w:hAnsi="Times New Roman" w:hint="default"/>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8"/>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797"/>
    <w:rsid w:val="00164F07"/>
    <w:rsid w:val="00183435"/>
    <w:rsid w:val="00250594"/>
    <w:rsid w:val="0026730E"/>
    <w:rsid w:val="002A7BEC"/>
    <w:rsid w:val="002C6DA1"/>
    <w:rsid w:val="002E11AE"/>
    <w:rsid w:val="00311312"/>
    <w:rsid w:val="00375143"/>
    <w:rsid w:val="003F6E04"/>
    <w:rsid w:val="0041770C"/>
    <w:rsid w:val="00437E27"/>
    <w:rsid w:val="00513DD3"/>
    <w:rsid w:val="00575D43"/>
    <w:rsid w:val="00593FC1"/>
    <w:rsid w:val="00597F47"/>
    <w:rsid w:val="005F591D"/>
    <w:rsid w:val="00604A67"/>
    <w:rsid w:val="0067220A"/>
    <w:rsid w:val="00675BA6"/>
    <w:rsid w:val="006A5E58"/>
    <w:rsid w:val="006E73A7"/>
    <w:rsid w:val="007241D3"/>
    <w:rsid w:val="00763B79"/>
    <w:rsid w:val="007B6DE6"/>
    <w:rsid w:val="007E3538"/>
    <w:rsid w:val="008178EF"/>
    <w:rsid w:val="00882175"/>
    <w:rsid w:val="0095505D"/>
    <w:rsid w:val="00964F89"/>
    <w:rsid w:val="00996D5D"/>
    <w:rsid w:val="009F4F5E"/>
    <w:rsid w:val="00A328BD"/>
    <w:rsid w:val="00A332EF"/>
    <w:rsid w:val="00AB553B"/>
    <w:rsid w:val="00AE22D3"/>
    <w:rsid w:val="00B80743"/>
    <w:rsid w:val="00B82B31"/>
    <w:rsid w:val="00BB28EB"/>
    <w:rsid w:val="00BF0FD9"/>
    <w:rsid w:val="00C076C0"/>
    <w:rsid w:val="00C44CF1"/>
    <w:rsid w:val="00C6040E"/>
    <w:rsid w:val="00C826BC"/>
    <w:rsid w:val="00CA3B8B"/>
    <w:rsid w:val="00CE1FA8"/>
    <w:rsid w:val="00CE25E8"/>
    <w:rsid w:val="00D52C6D"/>
    <w:rsid w:val="00D80ABA"/>
    <w:rsid w:val="00DE49C0"/>
    <w:rsid w:val="00E34420"/>
    <w:rsid w:val="00E62FAD"/>
    <w:rsid w:val="00E6418D"/>
    <w:rsid w:val="00E949B7"/>
    <w:rsid w:val="00E961BC"/>
    <w:rsid w:val="00F26EB6"/>
    <w:rsid w:val="00F37994"/>
    <w:rsid w:val="00F56768"/>
    <w:rsid w:val="00F83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27"/>
    <w:pPr>
      <w:widowControl w:val="0"/>
      <w:jc w:val="both"/>
    </w:pPr>
  </w:style>
  <w:style w:type="paragraph" w:styleId="1">
    <w:name w:val="heading 1"/>
    <w:basedOn w:val="a"/>
    <w:next w:val="a"/>
    <w:link w:val="1Char"/>
    <w:uiPriority w:val="9"/>
    <w:qFormat/>
    <w:rsid w:val="00437E27"/>
    <w:pPr>
      <w:numPr>
        <w:numId w:val="5"/>
      </w:numPr>
      <w:tabs>
        <w:tab w:val="left" w:pos="750"/>
      </w:tabs>
      <w:spacing w:beforeLines="100" w:afterLines="100"/>
      <w:jc w:val="center"/>
      <w:outlineLvl w:val="0"/>
    </w:pPr>
    <w:rPr>
      <w:rFonts w:asciiTheme="minorEastAsia" w:hAnsiTheme="minorEastAsia"/>
      <w:b/>
      <w:color w:val="000000"/>
      <w:sz w:val="32"/>
      <w:szCs w:val="32"/>
    </w:rPr>
  </w:style>
  <w:style w:type="paragraph" w:styleId="2">
    <w:name w:val="heading 2"/>
    <w:basedOn w:val="a"/>
    <w:next w:val="a"/>
    <w:link w:val="2Char"/>
    <w:uiPriority w:val="9"/>
    <w:unhideWhenUsed/>
    <w:qFormat/>
    <w:rsid w:val="00437E27"/>
    <w:pPr>
      <w:numPr>
        <w:ilvl w:val="1"/>
        <w:numId w:val="5"/>
      </w:numPr>
      <w:tabs>
        <w:tab w:val="left" w:pos="750"/>
      </w:tabs>
      <w:spacing w:beforeLines="50" w:afterLines="50" w:line="360" w:lineRule="auto"/>
      <w:outlineLvl w:val="1"/>
    </w:pPr>
    <w:rPr>
      <w:rFonts w:ascii="Times New Roman" w:eastAsia="宋体" w:hAnsi="Times New Roman"/>
      <w:b/>
      <w:color w:val="000000"/>
      <w:sz w:val="28"/>
      <w:szCs w:val="28"/>
    </w:rPr>
  </w:style>
  <w:style w:type="paragraph" w:styleId="3">
    <w:name w:val="heading 3"/>
    <w:basedOn w:val="a"/>
    <w:next w:val="a"/>
    <w:link w:val="3Char"/>
    <w:uiPriority w:val="9"/>
    <w:unhideWhenUsed/>
    <w:qFormat/>
    <w:rsid w:val="00437E27"/>
    <w:pPr>
      <w:numPr>
        <w:ilvl w:val="2"/>
        <w:numId w:val="5"/>
      </w:numPr>
      <w:tabs>
        <w:tab w:val="left" w:pos="750"/>
      </w:tabs>
      <w:spacing w:beforeLines="20" w:afterLines="20" w:line="360" w:lineRule="auto"/>
      <w:outlineLvl w:val="2"/>
    </w:pPr>
    <w:rPr>
      <w:rFonts w:ascii="Times New Roman" w:eastAsia="宋体" w:hAnsi="Times New Roman"/>
      <w:b/>
      <w:color w:val="000000"/>
      <w:sz w:val="24"/>
    </w:rPr>
  </w:style>
  <w:style w:type="paragraph" w:styleId="4">
    <w:name w:val="heading 4"/>
    <w:basedOn w:val="a"/>
    <w:next w:val="a"/>
    <w:link w:val="4Char"/>
    <w:uiPriority w:val="9"/>
    <w:semiHidden/>
    <w:unhideWhenUsed/>
    <w:qFormat/>
    <w:rsid w:val="00437E27"/>
    <w:pPr>
      <w:keepNext/>
      <w:keepLines/>
      <w:numPr>
        <w:ilvl w:val="3"/>
        <w:numId w:val="5"/>
      </w:numPr>
      <w:spacing w:line="360" w:lineRule="auto"/>
      <w:outlineLvl w:val="3"/>
    </w:pPr>
    <w:rPr>
      <w:rFonts w:ascii="Times New Roman" w:eastAsia="宋体" w:hAnsi="Times New Roman"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37E27"/>
    <w:rPr>
      <w:rFonts w:ascii="Times New Roman" w:eastAsia="宋体" w:hAnsi="Times New Roman"/>
      <w:b/>
      <w:color w:val="000000"/>
      <w:sz w:val="28"/>
      <w:szCs w:val="28"/>
    </w:rPr>
  </w:style>
  <w:style w:type="character" w:customStyle="1" w:styleId="10">
    <w:name w:val="@他1"/>
    <w:basedOn w:val="a0"/>
    <w:uiPriority w:val="99"/>
    <w:semiHidden/>
    <w:unhideWhenUsed/>
    <w:rsid w:val="00437E27"/>
    <w:rPr>
      <w:color w:val="2B579A"/>
      <w:shd w:val="clear" w:color="auto" w:fill="E6E6E6"/>
    </w:rPr>
  </w:style>
  <w:style w:type="paragraph" w:customStyle="1" w:styleId="MTDisplayEquation">
    <w:name w:val="MTDisplayEquation"/>
    <w:basedOn w:val="a"/>
    <w:next w:val="a"/>
    <w:link w:val="MTDisplayEquation0"/>
    <w:rsid w:val="00437E27"/>
    <w:pPr>
      <w:tabs>
        <w:tab w:val="center" w:pos="4400"/>
        <w:tab w:val="right" w:pos="8780"/>
      </w:tabs>
      <w:spacing w:line="360" w:lineRule="auto"/>
      <w:ind w:firstLineChars="200" w:firstLine="480"/>
    </w:pPr>
    <w:rPr>
      <w:rFonts w:ascii="Times New Roman" w:eastAsia="宋体" w:hAnsi="Times New Roman"/>
      <w:sz w:val="24"/>
    </w:rPr>
  </w:style>
  <w:style w:type="character" w:customStyle="1" w:styleId="MTDisplayEquation0">
    <w:name w:val="MTDisplayEquation 字符"/>
    <w:basedOn w:val="a0"/>
    <w:link w:val="MTDisplayEquation"/>
    <w:rsid w:val="00437E27"/>
    <w:rPr>
      <w:rFonts w:ascii="Times New Roman" w:eastAsia="宋体" w:hAnsi="Times New Roman"/>
      <w:sz w:val="24"/>
    </w:rPr>
  </w:style>
  <w:style w:type="character" w:customStyle="1" w:styleId="1Char">
    <w:name w:val="标题 1 Char"/>
    <w:basedOn w:val="a0"/>
    <w:link w:val="1"/>
    <w:uiPriority w:val="9"/>
    <w:rsid w:val="00437E27"/>
    <w:rPr>
      <w:rFonts w:asciiTheme="minorEastAsia" w:hAnsiTheme="minorEastAsia"/>
      <w:b/>
      <w:color w:val="000000"/>
      <w:sz w:val="32"/>
      <w:szCs w:val="32"/>
    </w:rPr>
  </w:style>
  <w:style w:type="paragraph" w:styleId="TOC">
    <w:name w:val="TOC Heading"/>
    <w:basedOn w:val="1"/>
    <w:next w:val="a"/>
    <w:uiPriority w:val="39"/>
    <w:unhideWhenUsed/>
    <w:rsid w:val="00437E27"/>
    <w:pPr>
      <w:widowControl/>
      <w:spacing w:line="259" w:lineRule="auto"/>
      <w:jc w:val="left"/>
      <w:outlineLvl w:val="9"/>
    </w:pPr>
    <w:rPr>
      <w:rFonts w:asciiTheme="majorHAnsi" w:eastAsiaTheme="majorEastAsia" w:hAnsiTheme="majorHAnsi" w:cstheme="majorBidi"/>
      <w:b w:val="0"/>
      <w:color w:val="2F5496" w:themeColor="accent1" w:themeShade="BF"/>
      <w:kern w:val="0"/>
    </w:rPr>
  </w:style>
  <w:style w:type="character" w:customStyle="1" w:styleId="3Char">
    <w:name w:val="标题 3 Char"/>
    <w:basedOn w:val="a0"/>
    <w:link w:val="3"/>
    <w:uiPriority w:val="9"/>
    <w:rsid w:val="00437E27"/>
    <w:rPr>
      <w:rFonts w:ascii="Times New Roman" w:eastAsia="宋体" w:hAnsi="Times New Roman"/>
      <w:b/>
      <w:color w:val="000000"/>
      <w:sz w:val="24"/>
    </w:rPr>
  </w:style>
  <w:style w:type="character" w:customStyle="1" w:styleId="4Char">
    <w:name w:val="标题 4 Char"/>
    <w:basedOn w:val="a0"/>
    <w:link w:val="4"/>
    <w:uiPriority w:val="9"/>
    <w:semiHidden/>
    <w:rsid w:val="00437E27"/>
    <w:rPr>
      <w:rFonts w:ascii="Times New Roman" w:eastAsia="宋体" w:hAnsi="Times New Roman" w:cstheme="majorBidi"/>
      <w:bCs/>
      <w:sz w:val="24"/>
      <w:szCs w:val="28"/>
    </w:rPr>
  </w:style>
  <w:style w:type="paragraph" w:customStyle="1" w:styleId="a3">
    <w:name w:val="参考文献"/>
    <w:basedOn w:val="a"/>
    <w:link w:val="a4"/>
    <w:qFormat/>
    <w:rsid w:val="00437E27"/>
    <w:pPr>
      <w:spacing w:afterLines="50" w:line="360" w:lineRule="auto"/>
      <w:ind w:left="420" w:hangingChars="200" w:hanging="420"/>
    </w:pPr>
    <w:rPr>
      <w:rFonts w:ascii="Times New Roman" w:hAnsi="Times New Roman"/>
      <w:bCs/>
    </w:rPr>
  </w:style>
  <w:style w:type="character" w:customStyle="1" w:styleId="a4">
    <w:name w:val="参考文献 字符"/>
    <w:basedOn w:val="a0"/>
    <w:link w:val="a3"/>
    <w:rsid w:val="00437E27"/>
    <w:rPr>
      <w:rFonts w:ascii="Times New Roman" w:hAnsi="Times New Roman"/>
      <w:bCs/>
    </w:rPr>
  </w:style>
  <w:style w:type="paragraph" w:customStyle="1" w:styleId="a5">
    <w:name w:val="论文正文"/>
    <w:basedOn w:val="a"/>
    <w:link w:val="a6"/>
    <w:qFormat/>
    <w:rsid w:val="00437E27"/>
    <w:pPr>
      <w:spacing w:line="360" w:lineRule="auto"/>
      <w:ind w:firstLineChars="200" w:firstLine="480"/>
    </w:pPr>
    <w:rPr>
      <w:rFonts w:ascii="Times New Roman" w:eastAsia="宋体" w:hAnsi="Times New Roman"/>
      <w:sz w:val="24"/>
    </w:rPr>
  </w:style>
  <w:style w:type="character" w:customStyle="1" w:styleId="a6">
    <w:name w:val="论文正文 字符"/>
    <w:basedOn w:val="a0"/>
    <w:link w:val="a5"/>
    <w:rsid w:val="00437E27"/>
    <w:rPr>
      <w:rFonts w:ascii="Times New Roman" w:eastAsia="宋体" w:hAnsi="Times New Roman"/>
      <w:sz w:val="24"/>
    </w:rPr>
  </w:style>
  <w:style w:type="table" w:styleId="a7">
    <w:name w:val="Table Grid"/>
    <w:basedOn w:val="a1"/>
    <w:uiPriority w:val="39"/>
    <w:rsid w:val="00F83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uiPriority w:val="99"/>
    <w:semiHidden/>
    <w:unhideWhenUsed/>
    <w:rsid w:val="00B82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B82B31"/>
    <w:rPr>
      <w:sz w:val="18"/>
      <w:szCs w:val="18"/>
    </w:rPr>
  </w:style>
  <w:style w:type="paragraph" w:styleId="a9">
    <w:name w:val="footer"/>
    <w:basedOn w:val="a"/>
    <w:link w:val="Char0"/>
    <w:uiPriority w:val="99"/>
    <w:semiHidden/>
    <w:unhideWhenUsed/>
    <w:rsid w:val="00B82B31"/>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B82B31"/>
    <w:rPr>
      <w:sz w:val="18"/>
      <w:szCs w:val="18"/>
    </w:rPr>
  </w:style>
</w:styles>
</file>

<file path=word/webSettings.xml><?xml version="1.0" encoding="utf-8"?>
<w:webSettings xmlns:r="http://schemas.openxmlformats.org/officeDocument/2006/relationships" xmlns:w="http://schemas.openxmlformats.org/wordprocessingml/2006/main">
  <w:divs>
    <w:div w:id="19282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 Xiang</dc:creator>
  <cp:lastModifiedBy>user</cp:lastModifiedBy>
  <cp:revision>3</cp:revision>
  <cp:lastPrinted>2019-07-19T07:24:00Z</cp:lastPrinted>
  <dcterms:created xsi:type="dcterms:W3CDTF">2019-09-16T07:54:00Z</dcterms:created>
  <dcterms:modified xsi:type="dcterms:W3CDTF">2019-09-16T07:59:00Z</dcterms:modified>
</cp:coreProperties>
</file>